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highlight w:val="yellow"/>
          <w:u w:val="single"/>
        </w:rPr>
      </w:pPr>
    </w:p>
    <w:p w14:paraId="7A51D1FF">
      <w:pPr>
        <w:rPr>
          <w:highlight w:val="cyan"/>
        </w:rPr>
      </w:pPr>
    </w:p>
    <w:p w14:paraId="2FF22BDC"/>
    <w:p w14:paraId="78895316">
      <w:pPr>
        <w:spacing w:line="440" w:lineRule="atLeast"/>
        <w:jc w:val="center"/>
        <w:rPr>
          <w:rFonts w:eastAsia="隶书"/>
          <w:sz w:val="84"/>
        </w:rPr>
      </w:pPr>
      <w:r>
        <w:rPr>
          <w:rFonts w:hint="eastAsia" w:eastAsia="隶书"/>
          <w:sz w:val="84"/>
        </w:rPr>
        <w:t>招标文件</w:t>
      </w:r>
    </w:p>
    <w:p w14:paraId="47456DBA"/>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细造粒机招标采购</w:t>
      </w:r>
      <w:r>
        <w:rPr>
          <w:rFonts w:hint="eastAsia"/>
          <w:bCs/>
          <w:color w:val="auto"/>
          <w:sz w:val="32"/>
          <w:szCs w:val="32"/>
        </w:rPr>
        <w:t>）</w:t>
      </w:r>
    </w:p>
    <w:p w14:paraId="3287808F">
      <w:pPr>
        <w:spacing w:line="440" w:lineRule="atLeast"/>
        <w:jc w:val="center"/>
        <w:rPr>
          <w:bCs/>
          <w:sz w:val="32"/>
          <w:szCs w:val="32"/>
        </w:rPr>
      </w:pPr>
    </w:p>
    <w:p w14:paraId="135BAEFD">
      <w:pPr>
        <w:spacing w:line="440" w:lineRule="atLeast"/>
        <w:jc w:val="center"/>
        <w:rPr>
          <w:bCs/>
          <w:sz w:val="32"/>
          <w:szCs w:val="32"/>
        </w:rPr>
      </w:pPr>
    </w:p>
    <w:p w14:paraId="3F54ECDD">
      <w:pPr>
        <w:tabs>
          <w:tab w:val="center" w:pos="4253"/>
        </w:tabs>
        <w:spacing w:line="440" w:lineRule="atLeast"/>
        <w:jc w:val="center"/>
        <w:rPr>
          <w:rFonts w:hint="eastAsia" w:eastAsiaTheme="minorEastAsia"/>
          <w:color w:val="FF0000"/>
          <w:sz w:val="32"/>
          <w:highlight w:val="yellow"/>
          <w:lang w:val="en-US" w:eastAsia="zh-CN"/>
        </w:rPr>
      </w:pPr>
      <w:r>
        <w:rPr>
          <w:rFonts w:hint="eastAsia"/>
          <w:color w:val="FF0000"/>
          <w:sz w:val="32"/>
        </w:rPr>
        <w:t>招标编号：</w:t>
      </w:r>
      <w:r>
        <w:rPr>
          <w:rFonts w:hint="eastAsia"/>
          <w:color w:val="FF0000"/>
          <w:sz w:val="32"/>
          <w:lang w:eastAsia="zh-CN"/>
        </w:rPr>
        <w:t>TRHG-2026-018</w:t>
      </w:r>
    </w:p>
    <w:p w14:paraId="380FA2AB">
      <w:pPr>
        <w:spacing w:line="440" w:lineRule="atLeast"/>
        <w:jc w:val="center"/>
        <w:rPr>
          <w:sz w:val="32"/>
        </w:rPr>
      </w:pPr>
    </w:p>
    <w:p w14:paraId="4AE03F6E">
      <w:pPr>
        <w:spacing w:line="440" w:lineRule="atLeast"/>
        <w:jc w:val="center"/>
        <w:rPr>
          <w:sz w:val="32"/>
        </w:rPr>
      </w:pPr>
    </w:p>
    <w:p w14:paraId="17EE397A">
      <w:pPr>
        <w:spacing w:line="440" w:lineRule="atLeast"/>
        <w:jc w:val="center"/>
        <w:rPr>
          <w:sz w:val="32"/>
        </w:rPr>
      </w:pPr>
    </w:p>
    <w:p w14:paraId="291FC0FB">
      <w:pPr>
        <w:spacing w:line="440" w:lineRule="atLeast"/>
        <w:jc w:val="center"/>
        <w:rPr>
          <w:sz w:val="32"/>
        </w:rPr>
      </w:pPr>
    </w:p>
    <w:p w14:paraId="423B37D9">
      <w:pPr>
        <w:spacing w:line="440" w:lineRule="atLeast"/>
        <w:jc w:val="center"/>
        <w:rPr>
          <w:sz w:val="32"/>
        </w:rPr>
      </w:pPr>
    </w:p>
    <w:p w14:paraId="74DA516D">
      <w:pPr>
        <w:spacing w:line="440" w:lineRule="atLeast"/>
        <w:jc w:val="center"/>
        <w:rPr>
          <w:sz w:val="32"/>
        </w:rPr>
      </w:pPr>
    </w:p>
    <w:p w14:paraId="7672BB61">
      <w:pPr>
        <w:tabs>
          <w:tab w:val="center" w:pos="4253"/>
        </w:tabs>
        <w:spacing w:line="440" w:lineRule="atLeast"/>
        <w:jc w:val="center"/>
        <w:rPr>
          <w:sz w:val="32"/>
        </w:rPr>
      </w:pPr>
      <w:bookmarkStart w:id="0" w:name="EB35c2f3a9772b4ad7a8a3a91cfa0d8a44"/>
      <w:r>
        <w:rPr>
          <w:rFonts w:hint="eastAsia"/>
          <w:sz w:val="32"/>
        </w:rPr>
        <w:t>招标人：</w:t>
      </w:r>
      <w:bookmarkEnd w:id="0"/>
      <w:r>
        <w:rPr>
          <w:rFonts w:hint="eastAsia"/>
          <w:sz w:val="32"/>
        </w:rPr>
        <w:t>安徽天润化学工业股份有限公司</w:t>
      </w:r>
    </w:p>
    <w:p w14:paraId="2A8B70F3">
      <w:pPr>
        <w:tabs>
          <w:tab w:val="center" w:pos="4253"/>
        </w:tabs>
        <w:spacing w:line="440" w:lineRule="atLeast"/>
        <w:jc w:val="center"/>
        <w:rPr>
          <w:rFonts w:hint="eastAsia" w:eastAsia="宋体"/>
          <w:color w:val="FF0000"/>
          <w:lang w:eastAsia="zh-CN"/>
        </w:rPr>
      </w:pPr>
      <w:r>
        <w:rPr>
          <w:rFonts w:hint="eastAsia" w:eastAsia="宋体"/>
          <w:color w:val="FF0000"/>
          <w:sz w:val="32"/>
          <w:lang w:eastAsia="zh-CN"/>
        </w:rPr>
        <w:t>2026年08月26日</w:t>
      </w:r>
    </w:p>
    <w:p w14:paraId="4278E5BB"/>
    <w:p w14:paraId="33120D67"/>
    <w:p w14:paraId="5698F36C"/>
    <w:p w14:paraId="44BF4941"/>
    <w:p w14:paraId="796A2657"/>
    <w:p w14:paraId="784DCEBD"/>
    <w:p w14:paraId="5C0121AB"/>
    <w:p w14:paraId="20512678">
      <w:pPr>
        <w:tabs>
          <w:tab w:val="center" w:pos="4253"/>
        </w:tabs>
        <w:spacing w:line="440" w:lineRule="atLeast"/>
        <w:rPr>
          <w:color w:val="FF0000"/>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 w14:paraId="544B2355">
      <w:pPr>
        <w:pStyle w:val="3"/>
        <w:jc w:val="center"/>
        <w:rPr>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3"/>
        <w:jc w:val="center"/>
        <w:rPr>
          <w:sz w:val="24"/>
          <w:szCs w:val="24"/>
        </w:rPr>
      </w:pPr>
      <w:bookmarkStart w:id="1" w:name="_Toc4353"/>
      <w:r>
        <w:rPr>
          <w:rFonts w:hint="eastAsia"/>
          <w:sz w:val="24"/>
          <w:szCs w:val="24"/>
        </w:rPr>
        <w:t xml:space="preserve">目 </w:t>
      </w:r>
      <w:r>
        <w:rPr>
          <w:sz w:val="24"/>
          <w:szCs w:val="24"/>
        </w:rPr>
        <w:t xml:space="preserve">      </w:t>
      </w:r>
      <w:r>
        <w:rPr>
          <w:rFonts w:hint="eastAsia"/>
          <w:sz w:val="24"/>
          <w:szCs w:val="24"/>
        </w:rPr>
        <w:t>录</w:t>
      </w:r>
      <w:bookmarkEnd w:id="1"/>
    </w:p>
    <w:p w14:paraId="27EED5F4">
      <w:pPr>
        <w:pStyle w:val="21"/>
        <w:tabs>
          <w:tab w:val="right" w:leader="dot" w:pos="8504"/>
        </w:tabs>
        <w:rPr>
          <w:b/>
        </w:rPr>
      </w:pPr>
      <w:r>
        <w:rPr>
          <w:b/>
        </w:rPr>
        <w:fldChar w:fldCharType="begin"/>
      </w:r>
      <w:r>
        <w:rPr>
          <w:b/>
        </w:rPr>
        <w:instrText xml:space="preserve"> TOC \o "1-4" \h \z \u </w:instrText>
      </w:r>
      <w:r>
        <w:rPr>
          <w:b/>
        </w:rPr>
        <w:fldChar w:fldCharType="separate"/>
      </w:r>
      <w:r>
        <w:fldChar w:fldCharType="begin"/>
      </w:r>
      <w:r>
        <w:instrText xml:space="preserve"> HYPERLINK \l "_Toc4353" </w:instrText>
      </w:r>
      <w:r>
        <w:fldChar w:fldCharType="separate"/>
      </w:r>
      <w:r>
        <w:rPr>
          <w:rFonts w:hint="eastAsia"/>
          <w:b/>
          <w:szCs w:val="24"/>
        </w:rPr>
        <w:t xml:space="preserve">目 </w:t>
      </w:r>
      <w:r>
        <w:rPr>
          <w:b/>
          <w:szCs w:val="24"/>
        </w:rPr>
        <w:t xml:space="preserve">      </w:t>
      </w:r>
      <w:r>
        <w:rPr>
          <w:rFonts w:hint="eastAsia"/>
          <w:b/>
          <w:szCs w:val="24"/>
        </w:rPr>
        <w:t>录</w:t>
      </w:r>
      <w:r>
        <w:rPr>
          <w:b/>
        </w:rPr>
        <w:tab/>
      </w:r>
      <w:r>
        <w:rPr>
          <w:b/>
        </w:rPr>
        <w:fldChar w:fldCharType="begin"/>
      </w:r>
      <w:r>
        <w:rPr>
          <w:b/>
        </w:rPr>
        <w:instrText xml:space="preserve"> PAGEREF _Toc4353 \h </w:instrText>
      </w:r>
      <w:r>
        <w:rPr>
          <w:b/>
        </w:rPr>
        <w:fldChar w:fldCharType="separate"/>
      </w:r>
      <w:r>
        <w:rPr>
          <w:b/>
        </w:rPr>
        <w:t>1</w:t>
      </w:r>
      <w:r>
        <w:rPr>
          <w:b/>
        </w:rPr>
        <w:fldChar w:fldCharType="end"/>
      </w:r>
      <w:r>
        <w:rPr>
          <w:b/>
        </w:rPr>
        <w:fldChar w:fldCharType="end"/>
      </w:r>
    </w:p>
    <w:p w14:paraId="1092C9FC">
      <w:pPr>
        <w:pStyle w:val="21"/>
        <w:tabs>
          <w:tab w:val="right" w:leader="dot" w:pos="8504"/>
        </w:tabs>
        <w:rPr>
          <w:b/>
        </w:rPr>
      </w:pPr>
      <w:r>
        <w:fldChar w:fldCharType="begin"/>
      </w:r>
      <w:r>
        <w:instrText xml:space="preserve"> HYPERLINK \l "_Toc16423" </w:instrText>
      </w:r>
      <w:r>
        <w:fldChar w:fldCharType="separate"/>
      </w:r>
      <w:r>
        <w:rPr>
          <w:rFonts w:hint="eastAsia"/>
          <w:b/>
        </w:rPr>
        <w:t>第一部分招标公告</w:t>
      </w:r>
      <w:r>
        <w:rPr>
          <w:b/>
        </w:rPr>
        <w:tab/>
      </w:r>
      <w:r>
        <w:rPr>
          <w:b/>
        </w:rPr>
        <w:fldChar w:fldCharType="begin"/>
      </w:r>
      <w:r>
        <w:rPr>
          <w:b/>
        </w:rPr>
        <w:instrText xml:space="preserve"> PAGEREF _Toc16423 \h </w:instrText>
      </w:r>
      <w:r>
        <w:rPr>
          <w:b/>
        </w:rPr>
        <w:fldChar w:fldCharType="separate"/>
      </w:r>
      <w:r>
        <w:rPr>
          <w:b/>
        </w:rPr>
        <w:t>2</w:t>
      </w:r>
      <w:r>
        <w:rPr>
          <w:b/>
        </w:rPr>
        <w:fldChar w:fldCharType="end"/>
      </w:r>
      <w:r>
        <w:rPr>
          <w:b/>
        </w:rPr>
        <w:fldChar w:fldCharType="end"/>
      </w:r>
    </w:p>
    <w:p w14:paraId="6A5B81F1">
      <w:pPr>
        <w:pStyle w:val="21"/>
        <w:tabs>
          <w:tab w:val="right" w:leader="dot" w:pos="8504"/>
        </w:tabs>
        <w:rPr>
          <w:b/>
        </w:rPr>
      </w:pPr>
      <w:r>
        <w:fldChar w:fldCharType="begin"/>
      </w:r>
      <w:r>
        <w:instrText xml:space="preserve"> HYPERLINK \l "_Toc20120" </w:instrText>
      </w:r>
      <w:r>
        <w:fldChar w:fldCharType="separate"/>
      </w:r>
      <w:r>
        <w:rPr>
          <w:rFonts w:hint="eastAsia"/>
          <w:b/>
        </w:rPr>
        <w:t>第二部分投标人须知前附表及投标人须知</w:t>
      </w:r>
      <w:r>
        <w:rPr>
          <w:b/>
        </w:rPr>
        <w:tab/>
      </w:r>
      <w:r>
        <w:rPr>
          <w:b/>
        </w:rPr>
        <w:fldChar w:fldCharType="begin"/>
      </w:r>
      <w:r>
        <w:rPr>
          <w:b/>
        </w:rPr>
        <w:instrText xml:space="preserve"> PAGEREF _Toc20120 \h </w:instrText>
      </w:r>
      <w:r>
        <w:rPr>
          <w:b/>
        </w:rPr>
        <w:fldChar w:fldCharType="separate"/>
      </w:r>
      <w:r>
        <w:rPr>
          <w:b/>
        </w:rPr>
        <w:t>4</w:t>
      </w:r>
      <w:r>
        <w:rPr>
          <w:b/>
        </w:rPr>
        <w:fldChar w:fldCharType="end"/>
      </w:r>
      <w:r>
        <w:rPr>
          <w:b/>
        </w:rPr>
        <w:fldChar w:fldCharType="end"/>
      </w:r>
    </w:p>
    <w:p w14:paraId="5394D9A2">
      <w:pPr>
        <w:pStyle w:val="13"/>
        <w:tabs>
          <w:tab w:val="right" w:leader="dot" w:pos="8504"/>
        </w:tabs>
        <w:rPr>
          <w:b/>
        </w:rPr>
      </w:pPr>
      <w:r>
        <w:fldChar w:fldCharType="begin"/>
      </w:r>
      <w:r>
        <w:instrText xml:space="preserve"> HYPERLINK \l "_Toc5067" </w:instrText>
      </w:r>
      <w:r>
        <w:fldChar w:fldCharType="separate"/>
      </w:r>
      <w:r>
        <w:rPr>
          <w:rFonts w:hint="eastAsia"/>
          <w:b/>
        </w:rPr>
        <w:t>（一）投标人须知前附表</w:t>
      </w:r>
      <w:r>
        <w:rPr>
          <w:b/>
        </w:rPr>
        <w:tab/>
      </w:r>
      <w:r>
        <w:rPr>
          <w:b/>
        </w:rPr>
        <w:fldChar w:fldCharType="begin"/>
      </w:r>
      <w:r>
        <w:rPr>
          <w:b/>
        </w:rPr>
        <w:instrText xml:space="preserve"> PAGEREF _Toc5067 \h </w:instrText>
      </w:r>
      <w:r>
        <w:rPr>
          <w:b/>
        </w:rPr>
        <w:fldChar w:fldCharType="separate"/>
      </w:r>
      <w:r>
        <w:rPr>
          <w:b/>
        </w:rPr>
        <w:t>4</w:t>
      </w:r>
      <w:r>
        <w:rPr>
          <w:b/>
        </w:rPr>
        <w:fldChar w:fldCharType="end"/>
      </w:r>
      <w:r>
        <w:rPr>
          <w:b/>
        </w:rPr>
        <w:fldChar w:fldCharType="end"/>
      </w:r>
    </w:p>
    <w:p w14:paraId="106E08F3">
      <w:pPr>
        <w:pStyle w:val="13"/>
        <w:tabs>
          <w:tab w:val="right" w:leader="dot" w:pos="8504"/>
        </w:tabs>
        <w:rPr>
          <w:b/>
        </w:rPr>
      </w:pPr>
      <w:r>
        <w:fldChar w:fldCharType="begin"/>
      </w:r>
      <w:r>
        <w:instrText xml:space="preserve"> HYPERLINK \l "_Toc26126" </w:instrText>
      </w:r>
      <w:r>
        <w:fldChar w:fldCharType="separate"/>
      </w:r>
      <w:r>
        <w:rPr>
          <w:rFonts w:hint="eastAsia"/>
          <w:b/>
        </w:rPr>
        <w:t>（二）投标人须知</w:t>
      </w:r>
      <w:r>
        <w:rPr>
          <w:b/>
        </w:rPr>
        <w:tab/>
      </w:r>
      <w:r>
        <w:rPr>
          <w:b/>
        </w:rPr>
        <w:fldChar w:fldCharType="begin"/>
      </w:r>
      <w:r>
        <w:rPr>
          <w:b/>
        </w:rPr>
        <w:instrText xml:space="preserve"> PAGEREF _Toc26126 \h </w:instrText>
      </w:r>
      <w:r>
        <w:rPr>
          <w:b/>
        </w:rPr>
        <w:fldChar w:fldCharType="separate"/>
      </w:r>
      <w:r>
        <w:rPr>
          <w:b/>
        </w:rPr>
        <w:t>8</w:t>
      </w:r>
      <w:r>
        <w:rPr>
          <w:b/>
        </w:rPr>
        <w:fldChar w:fldCharType="end"/>
      </w:r>
      <w:r>
        <w:rPr>
          <w:b/>
        </w:rPr>
        <w:fldChar w:fldCharType="end"/>
      </w:r>
    </w:p>
    <w:p w14:paraId="685A17BC">
      <w:pPr>
        <w:pStyle w:val="19"/>
        <w:tabs>
          <w:tab w:val="right" w:leader="dot" w:pos="8504"/>
        </w:tabs>
        <w:rPr>
          <w:b/>
        </w:rPr>
      </w:pPr>
      <w:r>
        <w:fldChar w:fldCharType="begin"/>
      </w:r>
      <w:r>
        <w:instrText xml:space="preserve"> HYPERLINK \l "_Toc28509" </w:instrText>
      </w:r>
      <w:r>
        <w:fldChar w:fldCharType="separate"/>
      </w:r>
      <w:r>
        <w:rPr>
          <w:rFonts w:hint="eastAsia"/>
          <w:b/>
        </w:rPr>
        <w:t>Ａ说明</w:t>
      </w:r>
      <w:r>
        <w:rPr>
          <w:b/>
        </w:rPr>
        <w:tab/>
      </w:r>
      <w:r>
        <w:rPr>
          <w:b/>
        </w:rPr>
        <w:fldChar w:fldCharType="begin"/>
      </w:r>
      <w:r>
        <w:rPr>
          <w:b/>
        </w:rPr>
        <w:instrText xml:space="preserve"> PAGEREF _Toc28509 \h </w:instrText>
      </w:r>
      <w:r>
        <w:rPr>
          <w:b/>
        </w:rPr>
        <w:fldChar w:fldCharType="separate"/>
      </w:r>
      <w:r>
        <w:rPr>
          <w:b/>
        </w:rPr>
        <w:t>8</w:t>
      </w:r>
      <w:r>
        <w:rPr>
          <w:b/>
        </w:rPr>
        <w:fldChar w:fldCharType="end"/>
      </w:r>
      <w:r>
        <w:rPr>
          <w:b/>
        </w:rPr>
        <w:fldChar w:fldCharType="end"/>
      </w:r>
    </w:p>
    <w:p w14:paraId="634D6FBF">
      <w:pPr>
        <w:pStyle w:val="19"/>
        <w:tabs>
          <w:tab w:val="right" w:leader="dot" w:pos="8504"/>
        </w:tabs>
        <w:rPr>
          <w:b/>
        </w:rPr>
      </w:pPr>
      <w:r>
        <w:fldChar w:fldCharType="begin"/>
      </w:r>
      <w:r>
        <w:instrText xml:space="preserve"> HYPERLINK \l "_Toc25116" </w:instrText>
      </w:r>
      <w:r>
        <w:fldChar w:fldCharType="separate"/>
      </w:r>
      <w:r>
        <w:rPr>
          <w:rFonts w:hint="eastAsia"/>
          <w:b/>
        </w:rPr>
        <w:t>Ｂ招标文件说明</w:t>
      </w:r>
      <w:r>
        <w:rPr>
          <w:b/>
        </w:rPr>
        <w:tab/>
      </w:r>
      <w:r>
        <w:rPr>
          <w:b/>
        </w:rPr>
        <w:fldChar w:fldCharType="begin"/>
      </w:r>
      <w:r>
        <w:rPr>
          <w:b/>
        </w:rPr>
        <w:instrText xml:space="preserve"> PAGEREF _Toc25116 \h </w:instrText>
      </w:r>
      <w:r>
        <w:rPr>
          <w:b/>
        </w:rPr>
        <w:fldChar w:fldCharType="separate"/>
      </w:r>
      <w:r>
        <w:rPr>
          <w:b/>
        </w:rPr>
        <w:t>8</w:t>
      </w:r>
      <w:r>
        <w:rPr>
          <w:b/>
        </w:rPr>
        <w:fldChar w:fldCharType="end"/>
      </w:r>
      <w:r>
        <w:rPr>
          <w:b/>
        </w:rPr>
        <w:fldChar w:fldCharType="end"/>
      </w:r>
    </w:p>
    <w:p w14:paraId="2CC4D42B">
      <w:pPr>
        <w:pStyle w:val="19"/>
        <w:tabs>
          <w:tab w:val="right" w:leader="dot" w:pos="8504"/>
        </w:tabs>
        <w:rPr>
          <w:b/>
        </w:rPr>
      </w:pPr>
      <w:r>
        <w:fldChar w:fldCharType="begin"/>
      </w:r>
      <w:r>
        <w:instrText xml:space="preserve"> HYPERLINK \l "_Toc28942" </w:instrText>
      </w:r>
      <w:r>
        <w:fldChar w:fldCharType="separate"/>
      </w:r>
      <w:r>
        <w:rPr>
          <w:rFonts w:hint="eastAsia"/>
          <w:b/>
        </w:rPr>
        <w:t>Ｃ投标文件的编写</w:t>
      </w:r>
      <w:r>
        <w:rPr>
          <w:b/>
        </w:rPr>
        <w:tab/>
      </w:r>
      <w:r>
        <w:rPr>
          <w:b/>
        </w:rPr>
        <w:fldChar w:fldCharType="begin"/>
      </w:r>
      <w:r>
        <w:rPr>
          <w:b/>
        </w:rPr>
        <w:instrText xml:space="preserve"> PAGEREF _Toc28942 \h </w:instrText>
      </w:r>
      <w:r>
        <w:rPr>
          <w:b/>
        </w:rPr>
        <w:fldChar w:fldCharType="separate"/>
      </w:r>
      <w:r>
        <w:rPr>
          <w:b/>
        </w:rPr>
        <w:t>9</w:t>
      </w:r>
      <w:r>
        <w:rPr>
          <w:b/>
        </w:rPr>
        <w:fldChar w:fldCharType="end"/>
      </w:r>
      <w:r>
        <w:rPr>
          <w:b/>
        </w:rPr>
        <w:fldChar w:fldCharType="end"/>
      </w:r>
    </w:p>
    <w:p w14:paraId="160C5109">
      <w:pPr>
        <w:pStyle w:val="19"/>
        <w:tabs>
          <w:tab w:val="right" w:leader="dot" w:pos="8504"/>
        </w:tabs>
        <w:rPr>
          <w:b/>
        </w:rPr>
      </w:pPr>
      <w:r>
        <w:fldChar w:fldCharType="begin"/>
      </w:r>
      <w:r>
        <w:instrText xml:space="preserve"> HYPERLINK \l "_Toc5403" </w:instrText>
      </w:r>
      <w:r>
        <w:fldChar w:fldCharType="separate"/>
      </w:r>
      <w:r>
        <w:rPr>
          <w:rFonts w:hint="eastAsia" w:ascii="宋体" w:hAnsi="宋体"/>
          <w:b/>
        </w:rPr>
        <w:t>D</w:t>
      </w:r>
      <w:r>
        <w:rPr>
          <w:rFonts w:hint="eastAsia"/>
          <w:b/>
        </w:rPr>
        <w:t>投</w:t>
      </w:r>
      <w:r>
        <w:rPr>
          <w:rFonts w:hint="eastAsia" w:ascii="宋体" w:hAnsi="宋体"/>
          <w:b/>
        </w:rPr>
        <w:t>标文件的递交</w:t>
      </w:r>
      <w:r>
        <w:rPr>
          <w:b/>
        </w:rPr>
        <w:tab/>
      </w:r>
      <w:r>
        <w:rPr>
          <w:b/>
        </w:rPr>
        <w:fldChar w:fldCharType="begin"/>
      </w:r>
      <w:r>
        <w:rPr>
          <w:b/>
        </w:rPr>
        <w:instrText xml:space="preserve"> PAGEREF _Toc5403 \h </w:instrText>
      </w:r>
      <w:r>
        <w:rPr>
          <w:b/>
        </w:rPr>
        <w:fldChar w:fldCharType="separate"/>
      </w:r>
      <w:r>
        <w:rPr>
          <w:b/>
        </w:rPr>
        <w:t>12</w:t>
      </w:r>
      <w:r>
        <w:rPr>
          <w:b/>
        </w:rPr>
        <w:fldChar w:fldCharType="end"/>
      </w:r>
      <w:r>
        <w:rPr>
          <w:b/>
        </w:rPr>
        <w:fldChar w:fldCharType="end"/>
      </w:r>
    </w:p>
    <w:p w14:paraId="718D90D2">
      <w:pPr>
        <w:pStyle w:val="19"/>
        <w:tabs>
          <w:tab w:val="right" w:leader="dot" w:pos="8504"/>
        </w:tabs>
        <w:rPr>
          <w:b/>
        </w:rPr>
      </w:pPr>
      <w:r>
        <w:fldChar w:fldCharType="begin"/>
      </w:r>
      <w:r>
        <w:instrText xml:space="preserve"> HYPERLINK \l "_Toc25338" </w:instrText>
      </w:r>
      <w:r>
        <w:fldChar w:fldCharType="separate"/>
      </w:r>
      <w:r>
        <w:rPr>
          <w:rFonts w:hint="eastAsia"/>
          <w:b/>
        </w:rPr>
        <w:t>Ｅ开标和评标</w:t>
      </w:r>
      <w:r>
        <w:rPr>
          <w:b/>
        </w:rPr>
        <w:tab/>
      </w:r>
      <w:r>
        <w:rPr>
          <w:b/>
        </w:rPr>
        <w:fldChar w:fldCharType="begin"/>
      </w:r>
      <w:r>
        <w:rPr>
          <w:b/>
        </w:rPr>
        <w:instrText xml:space="preserve"> PAGEREF _Toc25338 \h </w:instrText>
      </w:r>
      <w:r>
        <w:rPr>
          <w:b/>
        </w:rPr>
        <w:fldChar w:fldCharType="separate"/>
      </w:r>
      <w:r>
        <w:rPr>
          <w:b/>
        </w:rPr>
        <w:t>12</w:t>
      </w:r>
      <w:r>
        <w:rPr>
          <w:b/>
        </w:rPr>
        <w:fldChar w:fldCharType="end"/>
      </w:r>
      <w:r>
        <w:rPr>
          <w:b/>
        </w:rPr>
        <w:fldChar w:fldCharType="end"/>
      </w:r>
    </w:p>
    <w:p w14:paraId="5EF9BE3A">
      <w:pPr>
        <w:pStyle w:val="19"/>
        <w:tabs>
          <w:tab w:val="right" w:leader="dot" w:pos="8504"/>
        </w:tabs>
        <w:rPr>
          <w:b/>
        </w:rPr>
      </w:pPr>
      <w:r>
        <w:fldChar w:fldCharType="begin"/>
      </w:r>
      <w:r>
        <w:instrText xml:space="preserve"> HYPERLINK \l "_Toc1340" </w:instrText>
      </w:r>
      <w:r>
        <w:fldChar w:fldCharType="separate"/>
      </w:r>
      <w:r>
        <w:rPr>
          <w:rFonts w:hint="eastAsia"/>
          <w:b/>
        </w:rPr>
        <w:t>Ｆ中标</w:t>
      </w:r>
      <w:r>
        <w:rPr>
          <w:b/>
        </w:rPr>
        <w:tab/>
      </w:r>
      <w:r>
        <w:rPr>
          <w:b/>
        </w:rPr>
        <w:fldChar w:fldCharType="begin"/>
      </w:r>
      <w:r>
        <w:rPr>
          <w:b/>
        </w:rPr>
        <w:instrText xml:space="preserve"> PAGEREF _Toc1340 \h </w:instrText>
      </w:r>
      <w:r>
        <w:rPr>
          <w:b/>
        </w:rPr>
        <w:fldChar w:fldCharType="separate"/>
      </w:r>
      <w:r>
        <w:rPr>
          <w:b/>
        </w:rPr>
        <w:t>15</w:t>
      </w:r>
      <w:r>
        <w:rPr>
          <w:b/>
        </w:rPr>
        <w:fldChar w:fldCharType="end"/>
      </w:r>
      <w:r>
        <w:rPr>
          <w:b/>
        </w:rPr>
        <w:fldChar w:fldCharType="end"/>
      </w:r>
    </w:p>
    <w:p w14:paraId="2E038D50">
      <w:pPr>
        <w:pStyle w:val="19"/>
        <w:tabs>
          <w:tab w:val="right" w:leader="dot" w:pos="8504"/>
        </w:tabs>
        <w:rPr>
          <w:b/>
        </w:rPr>
      </w:pPr>
      <w:r>
        <w:fldChar w:fldCharType="begin"/>
      </w:r>
      <w:r>
        <w:instrText xml:space="preserve"> HYPERLINK \l "_Toc3337" </w:instrText>
      </w:r>
      <w:r>
        <w:fldChar w:fldCharType="separate"/>
      </w:r>
      <w:r>
        <w:rPr>
          <w:rFonts w:hint="eastAsia"/>
          <w:b/>
        </w:rPr>
        <w:t>G</w:t>
      </w:r>
      <w:r>
        <w:rPr>
          <w:rFonts w:hint="eastAsia" w:ascii="宋体" w:hAnsi="宋体"/>
          <w:b/>
        </w:rPr>
        <w:t>诚信考核</w:t>
      </w:r>
      <w:r>
        <w:rPr>
          <w:b/>
        </w:rPr>
        <w:tab/>
      </w:r>
      <w:r>
        <w:rPr>
          <w:b/>
        </w:rPr>
        <w:fldChar w:fldCharType="begin"/>
      </w:r>
      <w:r>
        <w:rPr>
          <w:b/>
        </w:rPr>
        <w:instrText xml:space="preserve"> PAGEREF _Toc3337 \h </w:instrText>
      </w:r>
      <w:r>
        <w:rPr>
          <w:b/>
        </w:rPr>
        <w:fldChar w:fldCharType="separate"/>
      </w:r>
      <w:r>
        <w:rPr>
          <w:b/>
        </w:rPr>
        <w:t>16</w:t>
      </w:r>
      <w:r>
        <w:rPr>
          <w:b/>
        </w:rPr>
        <w:fldChar w:fldCharType="end"/>
      </w:r>
      <w:r>
        <w:rPr>
          <w:b/>
        </w:rPr>
        <w:fldChar w:fldCharType="end"/>
      </w:r>
    </w:p>
    <w:p w14:paraId="59511286">
      <w:pPr>
        <w:pStyle w:val="21"/>
        <w:tabs>
          <w:tab w:val="right" w:leader="dot" w:pos="8504"/>
        </w:tabs>
        <w:rPr>
          <w:b/>
        </w:rPr>
      </w:pPr>
      <w:r>
        <w:fldChar w:fldCharType="begin"/>
      </w:r>
      <w:r>
        <w:instrText xml:space="preserve"> HYPERLINK \l "_Toc13141" </w:instrText>
      </w:r>
      <w:r>
        <w:fldChar w:fldCharType="separate"/>
      </w:r>
      <w:r>
        <w:rPr>
          <w:rFonts w:hint="eastAsia"/>
          <w:b/>
        </w:rPr>
        <w:t>第三部分技术规格、参数及其他要求</w:t>
      </w:r>
      <w:r>
        <w:rPr>
          <w:b/>
        </w:rPr>
        <w:tab/>
      </w:r>
      <w:r>
        <w:rPr>
          <w:b/>
        </w:rPr>
        <w:fldChar w:fldCharType="begin"/>
      </w:r>
      <w:r>
        <w:rPr>
          <w:b/>
        </w:rPr>
        <w:instrText xml:space="preserve"> PAGEREF _Toc13141 \h </w:instrText>
      </w:r>
      <w:r>
        <w:rPr>
          <w:b/>
        </w:rPr>
        <w:fldChar w:fldCharType="separate"/>
      </w:r>
      <w:r>
        <w:rPr>
          <w:b/>
        </w:rPr>
        <w:t>17</w:t>
      </w:r>
      <w:r>
        <w:rPr>
          <w:b/>
        </w:rPr>
        <w:fldChar w:fldCharType="end"/>
      </w:r>
      <w:r>
        <w:rPr>
          <w:b/>
        </w:rPr>
        <w:fldChar w:fldCharType="end"/>
      </w:r>
    </w:p>
    <w:p w14:paraId="16407E11">
      <w:pPr>
        <w:pStyle w:val="21"/>
        <w:tabs>
          <w:tab w:val="right" w:leader="dot" w:pos="8504"/>
        </w:tabs>
        <w:rPr>
          <w:b/>
        </w:rPr>
      </w:pPr>
      <w:r>
        <w:fldChar w:fldCharType="begin"/>
      </w:r>
      <w:r>
        <w:instrText xml:space="preserve"> HYPERLINK \l "_Toc11010" </w:instrText>
      </w:r>
      <w:r>
        <w:fldChar w:fldCharType="separate"/>
      </w:r>
      <w:r>
        <w:rPr>
          <w:rFonts w:hint="eastAsia"/>
          <w:b/>
        </w:rPr>
        <w:t>第四部分评标标准和方法</w:t>
      </w:r>
      <w:r>
        <w:rPr>
          <w:b/>
        </w:rPr>
        <w:tab/>
      </w:r>
      <w:r>
        <w:rPr>
          <w:b/>
        </w:rPr>
        <w:fldChar w:fldCharType="begin"/>
      </w:r>
      <w:r>
        <w:rPr>
          <w:b/>
        </w:rPr>
        <w:instrText xml:space="preserve"> PAGEREF _Toc11010 \h </w:instrText>
      </w:r>
      <w:r>
        <w:rPr>
          <w:b/>
        </w:rPr>
        <w:fldChar w:fldCharType="separate"/>
      </w:r>
      <w:r>
        <w:rPr>
          <w:b/>
        </w:rPr>
        <w:t>20</w:t>
      </w:r>
      <w:r>
        <w:rPr>
          <w:b/>
        </w:rPr>
        <w:fldChar w:fldCharType="end"/>
      </w:r>
      <w:r>
        <w:rPr>
          <w:b/>
        </w:rPr>
        <w:fldChar w:fldCharType="end"/>
      </w:r>
    </w:p>
    <w:p w14:paraId="43310E6B">
      <w:pPr>
        <w:pStyle w:val="21"/>
        <w:tabs>
          <w:tab w:val="right" w:leader="dot" w:pos="8504"/>
        </w:tabs>
        <w:rPr>
          <w:b/>
        </w:rPr>
      </w:pPr>
      <w:r>
        <w:fldChar w:fldCharType="begin"/>
      </w:r>
      <w:r>
        <w:instrText xml:space="preserve"> HYPERLINK \l "_Toc22843" </w:instrText>
      </w:r>
      <w:r>
        <w:fldChar w:fldCharType="separate"/>
      </w:r>
      <w:r>
        <w:rPr>
          <w:rFonts w:hint="eastAsia"/>
          <w:b/>
        </w:rPr>
        <w:t>第五部分附件（投标文件格式）</w:t>
      </w:r>
      <w:r>
        <w:rPr>
          <w:b/>
        </w:rPr>
        <w:tab/>
      </w:r>
      <w:r>
        <w:rPr>
          <w:b/>
        </w:rPr>
        <w:fldChar w:fldCharType="begin"/>
      </w:r>
      <w:r>
        <w:rPr>
          <w:b/>
        </w:rPr>
        <w:instrText xml:space="preserve"> PAGEREF _Toc22843 \h </w:instrText>
      </w:r>
      <w:r>
        <w:rPr>
          <w:b/>
        </w:rPr>
        <w:fldChar w:fldCharType="separate"/>
      </w:r>
      <w:r>
        <w:rPr>
          <w:b/>
        </w:rPr>
        <w:t>23</w:t>
      </w:r>
      <w:r>
        <w:rPr>
          <w:b/>
        </w:rPr>
        <w:fldChar w:fldCharType="end"/>
      </w:r>
      <w:r>
        <w:rPr>
          <w:b/>
        </w:rPr>
        <w:fldChar w:fldCharType="end"/>
      </w:r>
    </w:p>
    <w:p w14:paraId="4C02FA35">
      <w:pPr>
        <w:pStyle w:val="21"/>
        <w:tabs>
          <w:tab w:val="right" w:leader="dot" w:pos="8504"/>
        </w:tabs>
        <w:rPr>
          <w:b/>
        </w:rPr>
      </w:pPr>
      <w:r>
        <w:fldChar w:fldCharType="begin"/>
      </w:r>
      <w:r>
        <w:instrText xml:space="preserve"> HYPERLINK \l "_Toc20483" </w:instrText>
      </w:r>
      <w:r>
        <w:fldChar w:fldCharType="separate"/>
      </w:r>
      <w:r>
        <w:rPr>
          <w:rFonts w:hint="eastAsia"/>
          <w:b/>
        </w:rPr>
        <w:t>一、技术投标文件</w:t>
      </w:r>
      <w:r>
        <w:rPr>
          <w:b/>
        </w:rPr>
        <w:tab/>
      </w:r>
      <w:r>
        <w:rPr>
          <w:b/>
        </w:rPr>
        <w:fldChar w:fldCharType="begin"/>
      </w:r>
      <w:r>
        <w:rPr>
          <w:b/>
        </w:rPr>
        <w:instrText xml:space="preserve"> PAGEREF _Toc20483 \h </w:instrText>
      </w:r>
      <w:r>
        <w:rPr>
          <w:b/>
        </w:rPr>
        <w:fldChar w:fldCharType="separate"/>
      </w:r>
      <w:r>
        <w:rPr>
          <w:b/>
        </w:rPr>
        <w:t>23</w:t>
      </w:r>
      <w:r>
        <w:rPr>
          <w:b/>
        </w:rPr>
        <w:fldChar w:fldCharType="end"/>
      </w:r>
      <w:r>
        <w:rPr>
          <w:b/>
        </w:rPr>
        <w:fldChar w:fldCharType="end"/>
      </w:r>
    </w:p>
    <w:p w14:paraId="2945AD34">
      <w:pPr>
        <w:pStyle w:val="13"/>
        <w:tabs>
          <w:tab w:val="right" w:leader="dot" w:pos="8504"/>
        </w:tabs>
        <w:rPr>
          <w:b/>
        </w:rPr>
      </w:pPr>
      <w:r>
        <w:fldChar w:fldCharType="begin"/>
      </w:r>
      <w:r>
        <w:instrText xml:space="preserve"> HYPERLINK \l "_Toc25536" </w:instrText>
      </w:r>
      <w:r>
        <w:fldChar w:fldCharType="separate"/>
      </w:r>
      <w:r>
        <w:rPr>
          <w:rFonts w:hint="eastAsia"/>
          <w:b/>
        </w:rPr>
        <w:t>（一）投标资质</w:t>
      </w:r>
      <w:r>
        <w:rPr>
          <w:b/>
        </w:rPr>
        <w:tab/>
      </w:r>
      <w:r>
        <w:rPr>
          <w:b/>
        </w:rPr>
        <w:fldChar w:fldCharType="begin"/>
      </w:r>
      <w:r>
        <w:rPr>
          <w:b/>
        </w:rPr>
        <w:instrText xml:space="preserve"> PAGEREF _Toc25536 \h </w:instrText>
      </w:r>
      <w:r>
        <w:rPr>
          <w:b/>
        </w:rPr>
        <w:fldChar w:fldCharType="separate"/>
      </w:r>
      <w:r>
        <w:rPr>
          <w:b/>
        </w:rPr>
        <w:t>23</w:t>
      </w:r>
      <w:r>
        <w:rPr>
          <w:b/>
        </w:rPr>
        <w:fldChar w:fldCharType="end"/>
      </w:r>
      <w:r>
        <w:rPr>
          <w:b/>
        </w:rPr>
        <w:fldChar w:fldCharType="end"/>
      </w:r>
    </w:p>
    <w:p w14:paraId="71127795">
      <w:pPr>
        <w:pStyle w:val="19"/>
        <w:tabs>
          <w:tab w:val="right" w:pos="4000"/>
          <w:tab w:val="right" w:leader="dot" w:pos="8504"/>
        </w:tabs>
        <w:rPr>
          <w:b/>
        </w:rPr>
      </w:pPr>
      <w:r>
        <w:fldChar w:fldCharType="begin"/>
      </w:r>
      <w:r>
        <w:instrText xml:space="preserve"> HYPERLINK \l "_Toc2815" </w:instrText>
      </w:r>
      <w:r>
        <w:fldChar w:fldCharType="separate"/>
      </w:r>
      <w:r>
        <w:rPr>
          <w:rFonts w:hint="eastAsia" w:ascii="宋体" w:hAnsi="宋体"/>
          <w:b/>
        </w:rPr>
        <w:t>附件</w:t>
      </w:r>
      <w:r>
        <w:rPr>
          <w:b/>
        </w:rPr>
        <w:t>1</w:t>
      </w:r>
      <w:r>
        <w:rPr>
          <w:rFonts w:hint="eastAsia" w:ascii="宋体" w:hAnsi="宋体"/>
          <w:b/>
        </w:rPr>
        <w:tab/>
      </w:r>
      <w:r>
        <w:rPr>
          <w:rFonts w:hint="eastAsia" w:ascii="黑体" w:eastAsia="黑体"/>
          <w:b/>
        </w:rPr>
        <w:t>法定代表人授权书</w:t>
      </w:r>
      <w:r>
        <w:rPr>
          <w:b/>
        </w:rPr>
        <w:tab/>
      </w:r>
      <w:r>
        <w:rPr>
          <w:b/>
        </w:rPr>
        <w:fldChar w:fldCharType="begin"/>
      </w:r>
      <w:r>
        <w:rPr>
          <w:b/>
        </w:rPr>
        <w:instrText xml:space="preserve"> PAGEREF _Toc2815 \h </w:instrText>
      </w:r>
      <w:r>
        <w:rPr>
          <w:b/>
        </w:rPr>
        <w:fldChar w:fldCharType="separate"/>
      </w:r>
      <w:r>
        <w:rPr>
          <w:b/>
        </w:rPr>
        <w:t>23</w:t>
      </w:r>
      <w:r>
        <w:rPr>
          <w:b/>
        </w:rPr>
        <w:fldChar w:fldCharType="end"/>
      </w:r>
      <w:r>
        <w:rPr>
          <w:b/>
        </w:rPr>
        <w:fldChar w:fldCharType="end"/>
      </w:r>
    </w:p>
    <w:p w14:paraId="6C828B35">
      <w:pPr>
        <w:pStyle w:val="19"/>
        <w:tabs>
          <w:tab w:val="right" w:pos="4400"/>
          <w:tab w:val="right" w:leader="dot" w:pos="8504"/>
        </w:tabs>
        <w:rPr>
          <w:b/>
        </w:rPr>
      </w:pPr>
      <w:r>
        <w:fldChar w:fldCharType="begin"/>
      </w:r>
      <w:r>
        <w:instrText xml:space="preserve"> HYPERLINK \l "_Toc19916" </w:instrText>
      </w:r>
      <w:r>
        <w:fldChar w:fldCharType="separate"/>
      </w:r>
      <w:r>
        <w:rPr>
          <w:rFonts w:hint="eastAsia"/>
          <w:b/>
        </w:rPr>
        <w:t xml:space="preserve">附件2 </w:t>
      </w:r>
      <w:r>
        <w:rPr>
          <w:rFonts w:hint="eastAsia"/>
          <w:b/>
        </w:rPr>
        <w:tab/>
      </w:r>
      <w:r>
        <w:rPr>
          <w:rFonts w:hint="eastAsia" w:ascii="黑体" w:eastAsia="黑体"/>
          <w:b/>
        </w:rPr>
        <w:t>法定代表人身份证明</w:t>
      </w:r>
      <w:r>
        <w:rPr>
          <w:b/>
        </w:rPr>
        <w:tab/>
      </w:r>
      <w:r>
        <w:rPr>
          <w:b/>
        </w:rPr>
        <w:fldChar w:fldCharType="begin"/>
      </w:r>
      <w:r>
        <w:rPr>
          <w:b/>
        </w:rPr>
        <w:instrText xml:space="preserve"> PAGEREF _Toc19916 \h </w:instrText>
      </w:r>
      <w:r>
        <w:rPr>
          <w:b/>
        </w:rPr>
        <w:fldChar w:fldCharType="separate"/>
      </w:r>
      <w:r>
        <w:rPr>
          <w:b/>
        </w:rPr>
        <w:t>24</w:t>
      </w:r>
      <w:r>
        <w:rPr>
          <w:b/>
        </w:rPr>
        <w:fldChar w:fldCharType="end"/>
      </w:r>
      <w:r>
        <w:rPr>
          <w:b/>
        </w:rPr>
        <w:fldChar w:fldCharType="end"/>
      </w:r>
    </w:p>
    <w:p w14:paraId="672368A9">
      <w:pPr>
        <w:pStyle w:val="19"/>
        <w:tabs>
          <w:tab w:val="right" w:pos="4000"/>
          <w:tab w:val="right" w:leader="dot" w:pos="8504"/>
        </w:tabs>
        <w:rPr>
          <w:b/>
        </w:rPr>
      </w:pPr>
      <w:r>
        <w:fldChar w:fldCharType="begin"/>
      </w:r>
      <w:r>
        <w:instrText xml:space="preserve"> HYPERLINK \l "_Toc31735" </w:instrText>
      </w:r>
      <w:r>
        <w:fldChar w:fldCharType="separate"/>
      </w:r>
      <w:r>
        <w:rPr>
          <w:rFonts w:hint="eastAsia"/>
          <w:b/>
        </w:rPr>
        <w:t>附件3</w:t>
      </w:r>
      <w:r>
        <w:rPr>
          <w:rFonts w:hint="eastAsia"/>
          <w:b/>
        </w:rPr>
        <w:tab/>
      </w:r>
      <w:r>
        <w:rPr>
          <w:rFonts w:hint="eastAsia" w:ascii="黑体" w:eastAsia="黑体"/>
          <w:b/>
          <w:snapToGrid w:val="0"/>
          <w:kern w:val="0"/>
        </w:rPr>
        <w:t>投标文件真实性声明</w:t>
      </w:r>
      <w:r>
        <w:rPr>
          <w:b/>
        </w:rPr>
        <w:tab/>
      </w:r>
      <w:r>
        <w:rPr>
          <w:b/>
        </w:rPr>
        <w:fldChar w:fldCharType="begin"/>
      </w:r>
      <w:r>
        <w:rPr>
          <w:b/>
        </w:rPr>
        <w:instrText xml:space="preserve"> PAGEREF _Toc31735 \h </w:instrText>
      </w:r>
      <w:r>
        <w:rPr>
          <w:b/>
        </w:rPr>
        <w:fldChar w:fldCharType="separate"/>
      </w:r>
      <w:r>
        <w:rPr>
          <w:b/>
        </w:rPr>
        <w:t>25</w:t>
      </w:r>
      <w:r>
        <w:rPr>
          <w:b/>
        </w:rPr>
        <w:fldChar w:fldCharType="end"/>
      </w:r>
      <w:r>
        <w:rPr>
          <w:b/>
        </w:rPr>
        <w:fldChar w:fldCharType="end"/>
      </w:r>
    </w:p>
    <w:p w14:paraId="547317B3">
      <w:pPr>
        <w:pStyle w:val="19"/>
        <w:tabs>
          <w:tab w:val="right" w:pos="4000"/>
          <w:tab w:val="right" w:leader="dot" w:pos="8504"/>
        </w:tabs>
        <w:rPr>
          <w:b/>
        </w:rPr>
      </w:pPr>
      <w:r>
        <w:fldChar w:fldCharType="begin"/>
      </w:r>
      <w:r>
        <w:instrText xml:space="preserve"> HYPERLINK \l "_Toc27956" </w:instrText>
      </w:r>
      <w:r>
        <w:fldChar w:fldCharType="separate"/>
      </w:r>
      <w:r>
        <w:rPr>
          <w:rFonts w:hint="eastAsia"/>
          <w:b/>
          <w:snapToGrid w:val="0"/>
        </w:rPr>
        <w:t>附件4</w:t>
      </w:r>
      <w:r>
        <w:rPr>
          <w:rFonts w:hint="eastAsia"/>
          <w:b/>
          <w:snapToGrid w:val="0"/>
        </w:rPr>
        <w:tab/>
      </w:r>
      <w:r>
        <w:rPr>
          <w:rFonts w:hint="eastAsia" w:ascii="黑体" w:eastAsia="黑体"/>
          <w:b/>
          <w:snapToGrid w:val="0"/>
          <w:kern w:val="0"/>
        </w:rPr>
        <w:t>投标人的资格声明</w:t>
      </w:r>
      <w:r>
        <w:rPr>
          <w:b/>
        </w:rPr>
        <w:tab/>
      </w:r>
      <w:r>
        <w:rPr>
          <w:b/>
        </w:rPr>
        <w:fldChar w:fldCharType="begin"/>
      </w:r>
      <w:r>
        <w:rPr>
          <w:b/>
        </w:rPr>
        <w:instrText xml:space="preserve"> PAGEREF _Toc27956 \h </w:instrText>
      </w:r>
      <w:r>
        <w:rPr>
          <w:b/>
        </w:rPr>
        <w:fldChar w:fldCharType="separate"/>
      </w:r>
      <w:r>
        <w:rPr>
          <w:b/>
        </w:rPr>
        <w:t>26</w:t>
      </w:r>
      <w:r>
        <w:rPr>
          <w:b/>
        </w:rPr>
        <w:fldChar w:fldCharType="end"/>
      </w:r>
      <w:r>
        <w:rPr>
          <w:b/>
        </w:rPr>
        <w:fldChar w:fldCharType="end"/>
      </w:r>
    </w:p>
    <w:p w14:paraId="5E6114FA">
      <w:pPr>
        <w:pStyle w:val="19"/>
        <w:tabs>
          <w:tab w:val="right" w:pos="4000"/>
          <w:tab w:val="right" w:leader="dot" w:pos="8504"/>
        </w:tabs>
        <w:rPr>
          <w:b/>
        </w:rPr>
      </w:pPr>
      <w:r>
        <w:fldChar w:fldCharType="begin"/>
      </w:r>
      <w:r>
        <w:instrText xml:space="preserve"> HYPERLINK \l "_Toc18423" </w:instrText>
      </w:r>
      <w:r>
        <w:fldChar w:fldCharType="separate"/>
      </w:r>
      <w:r>
        <w:rPr>
          <w:rFonts w:hint="eastAsia"/>
          <w:b/>
        </w:rPr>
        <w:t>附件5</w:t>
      </w:r>
      <w:r>
        <w:rPr>
          <w:rFonts w:hint="eastAsia" w:ascii="黑体" w:hAnsi="宋体" w:eastAsia="黑体"/>
          <w:b/>
        </w:rPr>
        <w:tab/>
      </w:r>
      <w:r>
        <w:rPr>
          <w:rFonts w:hint="eastAsia" w:ascii="黑体" w:hAnsi="宋体" w:eastAsia="黑体"/>
          <w:b/>
        </w:rPr>
        <w:t>制造商出具的授权函（如适用）</w:t>
      </w:r>
      <w:r>
        <w:rPr>
          <w:b/>
        </w:rPr>
        <w:tab/>
      </w:r>
      <w:r>
        <w:rPr>
          <w:b/>
        </w:rPr>
        <w:fldChar w:fldCharType="begin"/>
      </w:r>
      <w:r>
        <w:rPr>
          <w:b/>
        </w:rPr>
        <w:instrText xml:space="preserve"> PAGEREF _Toc18423 \h </w:instrText>
      </w:r>
      <w:r>
        <w:rPr>
          <w:b/>
        </w:rPr>
        <w:fldChar w:fldCharType="separate"/>
      </w:r>
      <w:r>
        <w:rPr>
          <w:b/>
        </w:rPr>
        <w:t>27</w:t>
      </w:r>
      <w:r>
        <w:rPr>
          <w:b/>
        </w:rPr>
        <w:fldChar w:fldCharType="end"/>
      </w:r>
      <w:r>
        <w:rPr>
          <w:b/>
        </w:rPr>
        <w:fldChar w:fldCharType="end"/>
      </w:r>
    </w:p>
    <w:p w14:paraId="4D6EAAB0">
      <w:pPr>
        <w:pStyle w:val="19"/>
        <w:tabs>
          <w:tab w:val="right" w:pos="4000"/>
          <w:tab w:val="right" w:leader="dot" w:pos="8504"/>
        </w:tabs>
        <w:rPr>
          <w:b/>
        </w:rPr>
      </w:pPr>
      <w:r>
        <w:fldChar w:fldCharType="begin"/>
      </w:r>
      <w:r>
        <w:instrText xml:space="preserve"> HYPERLINK \l "_Toc1840" </w:instrText>
      </w:r>
      <w:r>
        <w:fldChar w:fldCharType="separate"/>
      </w:r>
      <w:r>
        <w:rPr>
          <w:rFonts w:hint="eastAsia"/>
          <w:b/>
        </w:rPr>
        <w:t>附件6</w:t>
      </w:r>
      <w:r>
        <w:rPr>
          <w:rFonts w:hint="eastAsia"/>
          <w:b/>
        </w:rPr>
        <w:tab/>
      </w:r>
      <w:r>
        <w:rPr>
          <w:rFonts w:hint="eastAsia" w:ascii="黑体" w:hAnsi="宋体" w:eastAsia="黑体"/>
          <w:b/>
        </w:rPr>
        <w:t>认证证书及相关文件</w:t>
      </w:r>
      <w:r>
        <w:rPr>
          <w:b/>
        </w:rPr>
        <w:tab/>
      </w:r>
      <w:r>
        <w:rPr>
          <w:b/>
        </w:rPr>
        <w:fldChar w:fldCharType="begin"/>
      </w:r>
      <w:r>
        <w:rPr>
          <w:b/>
        </w:rPr>
        <w:instrText xml:space="preserve"> PAGEREF _Toc1840 \h </w:instrText>
      </w:r>
      <w:r>
        <w:rPr>
          <w:b/>
        </w:rPr>
        <w:fldChar w:fldCharType="separate"/>
      </w:r>
      <w:r>
        <w:rPr>
          <w:b/>
        </w:rPr>
        <w:t>28</w:t>
      </w:r>
      <w:r>
        <w:rPr>
          <w:b/>
        </w:rPr>
        <w:fldChar w:fldCharType="end"/>
      </w:r>
      <w:r>
        <w:rPr>
          <w:b/>
        </w:rPr>
        <w:fldChar w:fldCharType="end"/>
      </w:r>
    </w:p>
    <w:p w14:paraId="2997030C">
      <w:pPr>
        <w:pStyle w:val="13"/>
        <w:tabs>
          <w:tab w:val="right" w:leader="dot" w:pos="8504"/>
        </w:tabs>
        <w:rPr>
          <w:b/>
        </w:rPr>
      </w:pPr>
      <w:r>
        <w:fldChar w:fldCharType="begin"/>
      </w:r>
      <w:r>
        <w:instrText xml:space="preserve"> HYPERLINK \l "_Toc2606" </w:instrText>
      </w:r>
      <w:r>
        <w:fldChar w:fldCharType="separate"/>
      </w:r>
      <w:r>
        <w:rPr>
          <w:rFonts w:hint="eastAsia"/>
          <w:b/>
        </w:rPr>
        <w:t>（二）技术响应</w:t>
      </w:r>
      <w:r>
        <w:rPr>
          <w:b/>
        </w:rPr>
        <w:tab/>
      </w:r>
      <w:r>
        <w:rPr>
          <w:b/>
        </w:rPr>
        <w:fldChar w:fldCharType="begin"/>
      </w:r>
      <w:r>
        <w:rPr>
          <w:b/>
        </w:rPr>
        <w:instrText xml:space="preserve"> PAGEREF _Toc2606 \h </w:instrText>
      </w:r>
      <w:r>
        <w:rPr>
          <w:b/>
        </w:rPr>
        <w:fldChar w:fldCharType="separate"/>
      </w:r>
      <w:r>
        <w:rPr>
          <w:b/>
        </w:rPr>
        <w:t>29</w:t>
      </w:r>
      <w:r>
        <w:rPr>
          <w:b/>
        </w:rPr>
        <w:fldChar w:fldCharType="end"/>
      </w:r>
      <w:r>
        <w:rPr>
          <w:b/>
        </w:rPr>
        <w:fldChar w:fldCharType="end"/>
      </w:r>
    </w:p>
    <w:p w14:paraId="215CA66C">
      <w:pPr>
        <w:pStyle w:val="19"/>
        <w:tabs>
          <w:tab w:val="right" w:pos="4000"/>
          <w:tab w:val="right" w:leader="dot" w:pos="8504"/>
        </w:tabs>
        <w:rPr>
          <w:b/>
        </w:rPr>
      </w:pPr>
      <w:r>
        <w:fldChar w:fldCharType="begin"/>
      </w:r>
      <w:r>
        <w:instrText xml:space="preserve"> HYPERLINK \l "_Toc29093" </w:instrText>
      </w:r>
      <w:r>
        <w:fldChar w:fldCharType="separate"/>
      </w:r>
      <w:r>
        <w:rPr>
          <w:rFonts w:hint="eastAsia"/>
          <w:b/>
        </w:rPr>
        <w:t>附件7</w:t>
      </w:r>
      <w:r>
        <w:rPr>
          <w:rFonts w:hint="eastAsia"/>
          <w:b/>
        </w:rPr>
        <w:tab/>
      </w:r>
      <w:r>
        <w:rPr>
          <w:rFonts w:hint="eastAsia" w:ascii="黑体" w:hAnsi="宋体" w:eastAsia="黑体"/>
          <w:b/>
          <w:szCs w:val="32"/>
        </w:rPr>
        <w:t>技术方案响应情况</w:t>
      </w:r>
      <w:r>
        <w:rPr>
          <w:b/>
        </w:rPr>
        <w:tab/>
      </w:r>
      <w:r>
        <w:rPr>
          <w:b/>
        </w:rPr>
        <w:fldChar w:fldCharType="begin"/>
      </w:r>
      <w:r>
        <w:rPr>
          <w:b/>
        </w:rPr>
        <w:instrText xml:space="preserve"> PAGEREF _Toc29093 \h </w:instrText>
      </w:r>
      <w:r>
        <w:rPr>
          <w:b/>
        </w:rPr>
        <w:fldChar w:fldCharType="separate"/>
      </w:r>
      <w:r>
        <w:rPr>
          <w:b/>
        </w:rPr>
        <w:t>29</w:t>
      </w:r>
      <w:r>
        <w:rPr>
          <w:b/>
        </w:rPr>
        <w:fldChar w:fldCharType="end"/>
      </w:r>
      <w:r>
        <w:rPr>
          <w:b/>
        </w:rPr>
        <w:fldChar w:fldCharType="end"/>
      </w:r>
    </w:p>
    <w:p w14:paraId="7A694683">
      <w:pPr>
        <w:pStyle w:val="19"/>
        <w:tabs>
          <w:tab w:val="right" w:pos="4400"/>
          <w:tab w:val="right" w:leader="dot" w:pos="8504"/>
        </w:tabs>
        <w:rPr>
          <w:b/>
        </w:rPr>
      </w:pPr>
      <w:r>
        <w:fldChar w:fldCharType="begin"/>
      </w:r>
      <w:r>
        <w:instrText xml:space="preserve"> HYPERLINK \l "_Toc4763" </w:instrText>
      </w:r>
      <w:r>
        <w:fldChar w:fldCharType="separate"/>
      </w:r>
      <w:r>
        <w:rPr>
          <w:rFonts w:hint="eastAsia"/>
          <w:b/>
        </w:rPr>
        <w:t>附件</w:t>
      </w:r>
      <w:r>
        <w:rPr>
          <w:b/>
        </w:rPr>
        <w:t xml:space="preserve">8 </w:t>
      </w:r>
      <w:r>
        <w:rPr>
          <w:rFonts w:hint="eastAsia"/>
          <w:b/>
        </w:rPr>
        <w:tab/>
      </w:r>
      <w:r>
        <w:rPr>
          <w:rFonts w:hint="eastAsia" w:ascii="黑体" w:eastAsia="黑体"/>
          <w:b/>
        </w:rPr>
        <w:t>技术规格偏差表</w:t>
      </w:r>
      <w:r>
        <w:rPr>
          <w:b/>
        </w:rPr>
        <w:tab/>
      </w:r>
      <w:r>
        <w:rPr>
          <w:b/>
        </w:rPr>
        <w:fldChar w:fldCharType="begin"/>
      </w:r>
      <w:r>
        <w:rPr>
          <w:b/>
        </w:rPr>
        <w:instrText xml:space="preserve"> PAGEREF _Toc4763 \h </w:instrText>
      </w:r>
      <w:r>
        <w:rPr>
          <w:b/>
        </w:rPr>
        <w:fldChar w:fldCharType="separate"/>
      </w:r>
      <w:r>
        <w:rPr>
          <w:b/>
        </w:rPr>
        <w:t>30</w:t>
      </w:r>
      <w:r>
        <w:rPr>
          <w:b/>
        </w:rPr>
        <w:fldChar w:fldCharType="end"/>
      </w:r>
      <w:r>
        <w:rPr>
          <w:b/>
        </w:rPr>
        <w:fldChar w:fldCharType="end"/>
      </w:r>
    </w:p>
    <w:p w14:paraId="33C30228">
      <w:pPr>
        <w:pStyle w:val="19"/>
        <w:tabs>
          <w:tab w:val="right" w:pos="4400"/>
          <w:tab w:val="right" w:leader="dot" w:pos="8504"/>
        </w:tabs>
        <w:rPr>
          <w:b/>
        </w:rPr>
      </w:pPr>
      <w:r>
        <w:fldChar w:fldCharType="begin"/>
      </w:r>
      <w:r>
        <w:instrText xml:space="preserve"> HYPERLINK \l "_Toc28574" </w:instrText>
      </w:r>
      <w:r>
        <w:fldChar w:fldCharType="separate"/>
      </w:r>
      <w:r>
        <w:rPr>
          <w:rFonts w:hint="eastAsia"/>
          <w:b/>
        </w:rPr>
        <w:t>附件</w:t>
      </w:r>
      <w:r>
        <w:rPr>
          <w:b/>
        </w:rPr>
        <w:t xml:space="preserve">9 </w:t>
      </w:r>
      <w:r>
        <w:rPr>
          <w:rFonts w:hint="eastAsia"/>
          <w:b/>
        </w:rPr>
        <w:tab/>
      </w:r>
      <w:r>
        <w:rPr>
          <w:rFonts w:hint="eastAsia" w:ascii="黑体" w:eastAsia="黑体"/>
          <w:b/>
        </w:rPr>
        <w:t>商务条款偏差表</w:t>
      </w:r>
      <w:r>
        <w:rPr>
          <w:b/>
        </w:rPr>
        <w:tab/>
      </w:r>
      <w:r>
        <w:rPr>
          <w:b/>
        </w:rPr>
        <w:fldChar w:fldCharType="begin"/>
      </w:r>
      <w:r>
        <w:rPr>
          <w:b/>
        </w:rPr>
        <w:instrText xml:space="preserve"> PAGEREF _Toc28574 \h </w:instrText>
      </w:r>
      <w:r>
        <w:rPr>
          <w:b/>
        </w:rPr>
        <w:fldChar w:fldCharType="separate"/>
      </w:r>
      <w:r>
        <w:rPr>
          <w:b/>
        </w:rPr>
        <w:t>31</w:t>
      </w:r>
      <w:r>
        <w:rPr>
          <w:b/>
        </w:rPr>
        <w:fldChar w:fldCharType="end"/>
      </w:r>
      <w:r>
        <w:rPr>
          <w:b/>
        </w:rPr>
        <w:fldChar w:fldCharType="end"/>
      </w:r>
    </w:p>
    <w:p w14:paraId="5B368807">
      <w:pPr>
        <w:pStyle w:val="19"/>
        <w:tabs>
          <w:tab w:val="right" w:pos="4400"/>
          <w:tab w:val="right" w:leader="dot" w:pos="8504"/>
        </w:tabs>
        <w:rPr>
          <w:b/>
        </w:rPr>
      </w:pPr>
      <w:r>
        <w:fldChar w:fldCharType="begin"/>
      </w:r>
      <w:r>
        <w:instrText xml:space="preserve"> HYPERLINK \l "_Toc1811" </w:instrText>
      </w:r>
      <w:r>
        <w:fldChar w:fldCharType="separate"/>
      </w:r>
      <w:r>
        <w:rPr>
          <w:rFonts w:hint="eastAsia"/>
          <w:b/>
        </w:rPr>
        <w:t>附件</w:t>
      </w:r>
      <w:r>
        <w:rPr>
          <w:b/>
        </w:rPr>
        <w:t>1</w:t>
      </w:r>
      <w:r>
        <w:rPr>
          <w:rFonts w:hint="eastAsia"/>
          <w:b/>
        </w:rPr>
        <w:t>0</w:t>
      </w:r>
      <w:r>
        <w:rPr>
          <w:rFonts w:hint="eastAsia"/>
          <w:b/>
        </w:rPr>
        <w:tab/>
      </w:r>
      <w:r>
        <w:rPr>
          <w:rFonts w:hint="eastAsia" w:ascii="黑体" w:eastAsia="黑体"/>
          <w:b/>
        </w:rPr>
        <w:t>近5年行业内相同或类似型号产品业绩表</w:t>
      </w:r>
      <w:r>
        <w:rPr>
          <w:b/>
        </w:rPr>
        <w:tab/>
      </w:r>
      <w:r>
        <w:rPr>
          <w:b/>
        </w:rPr>
        <w:fldChar w:fldCharType="begin"/>
      </w:r>
      <w:r>
        <w:rPr>
          <w:b/>
        </w:rPr>
        <w:instrText xml:space="preserve"> PAGEREF _Toc1811 \h </w:instrText>
      </w:r>
      <w:r>
        <w:rPr>
          <w:b/>
        </w:rPr>
        <w:fldChar w:fldCharType="separate"/>
      </w:r>
      <w:r>
        <w:rPr>
          <w:b/>
        </w:rPr>
        <w:t>32</w:t>
      </w:r>
      <w:r>
        <w:rPr>
          <w:b/>
        </w:rPr>
        <w:fldChar w:fldCharType="end"/>
      </w:r>
      <w:r>
        <w:rPr>
          <w:b/>
        </w:rPr>
        <w:fldChar w:fldCharType="end"/>
      </w:r>
    </w:p>
    <w:p w14:paraId="560D6A08">
      <w:pPr>
        <w:pStyle w:val="19"/>
        <w:tabs>
          <w:tab w:val="right" w:pos="4400"/>
          <w:tab w:val="right" w:leader="dot" w:pos="8504"/>
        </w:tabs>
        <w:rPr>
          <w:b/>
        </w:rPr>
      </w:pPr>
      <w:r>
        <w:fldChar w:fldCharType="begin"/>
      </w:r>
      <w:r>
        <w:instrText xml:space="preserve"> HYPERLINK \l "_Toc10919" </w:instrText>
      </w:r>
      <w:r>
        <w:fldChar w:fldCharType="separate"/>
      </w:r>
      <w:r>
        <w:rPr>
          <w:rFonts w:hint="eastAsia"/>
          <w:b/>
        </w:rPr>
        <w:t>附件11</w:t>
      </w:r>
      <w:r>
        <w:rPr>
          <w:rFonts w:hint="eastAsia"/>
          <w:b/>
        </w:rPr>
        <w:tab/>
      </w:r>
      <w:r>
        <w:rPr>
          <w:rFonts w:hint="eastAsia" w:ascii="黑体" w:hAnsi="宋体" w:eastAsia="黑体"/>
          <w:b/>
        </w:rPr>
        <w:t>对本次招标物资的服务承诺及质保措施</w:t>
      </w:r>
      <w:r>
        <w:rPr>
          <w:b/>
        </w:rPr>
        <w:tab/>
      </w:r>
      <w:r>
        <w:rPr>
          <w:b/>
        </w:rPr>
        <w:fldChar w:fldCharType="begin"/>
      </w:r>
      <w:r>
        <w:rPr>
          <w:b/>
        </w:rPr>
        <w:instrText xml:space="preserve"> PAGEREF _Toc10919 \h </w:instrText>
      </w:r>
      <w:r>
        <w:rPr>
          <w:b/>
        </w:rPr>
        <w:fldChar w:fldCharType="separate"/>
      </w:r>
      <w:r>
        <w:rPr>
          <w:b/>
        </w:rPr>
        <w:t>33</w:t>
      </w:r>
      <w:r>
        <w:rPr>
          <w:b/>
        </w:rPr>
        <w:fldChar w:fldCharType="end"/>
      </w:r>
      <w:r>
        <w:rPr>
          <w:b/>
        </w:rPr>
        <w:fldChar w:fldCharType="end"/>
      </w:r>
    </w:p>
    <w:p w14:paraId="5BA9878D">
      <w:pPr>
        <w:pStyle w:val="19"/>
        <w:tabs>
          <w:tab w:val="right" w:pos="4400"/>
          <w:tab w:val="right" w:leader="dot" w:pos="8504"/>
        </w:tabs>
        <w:rPr>
          <w:b/>
        </w:rPr>
      </w:pPr>
      <w:r>
        <w:fldChar w:fldCharType="begin"/>
      </w:r>
      <w:r>
        <w:instrText xml:space="preserve"> HYPERLINK \l "_Toc25025" </w:instrText>
      </w:r>
      <w:r>
        <w:fldChar w:fldCharType="separate"/>
      </w:r>
      <w:r>
        <w:rPr>
          <w:rFonts w:hint="eastAsia"/>
          <w:b/>
        </w:rPr>
        <w:t xml:space="preserve">附件12-1 </w:t>
      </w:r>
      <w:r>
        <w:rPr>
          <w:rFonts w:hint="eastAsia"/>
          <w:b/>
        </w:rPr>
        <w:tab/>
      </w:r>
      <w:r>
        <w:rPr>
          <w:rFonts w:hint="eastAsia" w:ascii="黑体" w:eastAsia="黑体"/>
          <w:b/>
        </w:rPr>
        <w:t>投标物资范围表（格式）</w:t>
      </w:r>
      <w:r>
        <w:rPr>
          <w:b/>
        </w:rPr>
        <w:tab/>
      </w:r>
      <w:r>
        <w:rPr>
          <w:b/>
        </w:rPr>
        <w:fldChar w:fldCharType="begin"/>
      </w:r>
      <w:r>
        <w:rPr>
          <w:b/>
        </w:rPr>
        <w:instrText xml:space="preserve"> PAGEREF _Toc25025 \h </w:instrText>
      </w:r>
      <w:r>
        <w:rPr>
          <w:b/>
        </w:rPr>
        <w:fldChar w:fldCharType="separate"/>
      </w:r>
      <w:r>
        <w:rPr>
          <w:b/>
        </w:rPr>
        <w:t>34</w:t>
      </w:r>
      <w:r>
        <w:rPr>
          <w:b/>
        </w:rPr>
        <w:fldChar w:fldCharType="end"/>
      </w:r>
      <w:r>
        <w:rPr>
          <w:b/>
        </w:rPr>
        <w:fldChar w:fldCharType="end"/>
      </w:r>
    </w:p>
    <w:p w14:paraId="11C2137A">
      <w:pPr>
        <w:pStyle w:val="19"/>
        <w:tabs>
          <w:tab w:val="right" w:pos="4400"/>
          <w:tab w:val="right" w:leader="dot" w:pos="8504"/>
        </w:tabs>
        <w:rPr>
          <w:b/>
        </w:rPr>
      </w:pPr>
      <w:r>
        <w:fldChar w:fldCharType="begin"/>
      </w:r>
      <w:r>
        <w:instrText xml:space="preserve"> HYPERLINK \l "_Toc30695" </w:instrText>
      </w:r>
      <w:r>
        <w:fldChar w:fldCharType="separate"/>
      </w:r>
      <w:r>
        <w:rPr>
          <w:rFonts w:hint="eastAsia" w:hAnsi="宋体"/>
          <w:b/>
        </w:rPr>
        <w:t>附件12-2</w:t>
      </w:r>
      <w:r>
        <w:rPr>
          <w:rFonts w:hint="eastAsia" w:hAnsi="宋体"/>
          <w:b/>
        </w:rPr>
        <w:tab/>
      </w:r>
      <w:r>
        <w:rPr>
          <w:rFonts w:hint="eastAsia" w:ascii="黑体" w:eastAsia="黑体"/>
          <w:b/>
        </w:rPr>
        <w:t>随机备件一览表</w:t>
      </w:r>
      <w:r>
        <w:rPr>
          <w:b/>
        </w:rPr>
        <w:tab/>
      </w:r>
      <w:r>
        <w:rPr>
          <w:b/>
        </w:rPr>
        <w:fldChar w:fldCharType="begin"/>
      </w:r>
      <w:r>
        <w:rPr>
          <w:b/>
        </w:rPr>
        <w:instrText xml:space="preserve"> PAGEREF _Toc30695 \h </w:instrText>
      </w:r>
      <w:r>
        <w:rPr>
          <w:b/>
        </w:rPr>
        <w:fldChar w:fldCharType="separate"/>
      </w:r>
      <w:r>
        <w:rPr>
          <w:b/>
        </w:rPr>
        <w:t>35</w:t>
      </w:r>
      <w:r>
        <w:rPr>
          <w:b/>
        </w:rPr>
        <w:fldChar w:fldCharType="end"/>
      </w:r>
      <w:r>
        <w:rPr>
          <w:b/>
        </w:rPr>
        <w:fldChar w:fldCharType="end"/>
      </w:r>
    </w:p>
    <w:p w14:paraId="5D71EE55">
      <w:pPr>
        <w:pStyle w:val="19"/>
        <w:tabs>
          <w:tab w:val="right" w:pos="4400"/>
          <w:tab w:val="right" w:leader="dot" w:pos="8504"/>
        </w:tabs>
        <w:rPr>
          <w:b/>
        </w:rPr>
      </w:pPr>
      <w:r>
        <w:fldChar w:fldCharType="begin"/>
      </w:r>
      <w:r>
        <w:instrText xml:space="preserve"> HYPERLINK \l "_Toc24644" </w:instrText>
      </w:r>
      <w:r>
        <w:fldChar w:fldCharType="separate"/>
      </w:r>
      <w:r>
        <w:rPr>
          <w:rFonts w:hint="eastAsia"/>
          <w:b/>
        </w:rPr>
        <w:t>附件12-3</w:t>
      </w:r>
      <w:r>
        <w:rPr>
          <w:rFonts w:hint="eastAsia"/>
          <w:b/>
        </w:rPr>
        <w:tab/>
      </w:r>
      <w:r>
        <w:rPr>
          <w:rFonts w:hint="eastAsia" w:ascii="黑体" w:eastAsia="黑体"/>
          <w:b/>
        </w:rPr>
        <w:t>备件一览表（三年）</w:t>
      </w:r>
      <w:r>
        <w:rPr>
          <w:b/>
        </w:rPr>
        <w:tab/>
      </w:r>
      <w:r>
        <w:rPr>
          <w:b/>
        </w:rPr>
        <w:fldChar w:fldCharType="begin"/>
      </w:r>
      <w:r>
        <w:rPr>
          <w:b/>
        </w:rPr>
        <w:instrText xml:space="preserve"> PAGEREF _Toc24644 \h </w:instrText>
      </w:r>
      <w:r>
        <w:rPr>
          <w:b/>
        </w:rPr>
        <w:fldChar w:fldCharType="separate"/>
      </w:r>
      <w:r>
        <w:rPr>
          <w:b/>
        </w:rPr>
        <w:t>36</w:t>
      </w:r>
      <w:r>
        <w:rPr>
          <w:b/>
        </w:rPr>
        <w:fldChar w:fldCharType="end"/>
      </w:r>
      <w:r>
        <w:rPr>
          <w:b/>
        </w:rPr>
        <w:fldChar w:fldCharType="end"/>
      </w:r>
    </w:p>
    <w:p w14:paraId="76D129DD">
      <w:pPr>
        <w:pStyle w:val="21"/>
        <w:tabs>
          <w:tab w:val="right" w:leader="dot" w:pos="8504"/>
        </w:tabs>
        <w:rPr>
          <w:b/>
        </w:rPr>
      </w:pPr>
      <w:r>
        <w:fldChar w:fldCharType="begin"/>
      </w:r>
      <w:r>
        <w:instrText xml:space="preserve"> HYPERLINK \l "_Toc20272" </w:instrText>
      </w:r>
      <w:r>
        <w:fldChar w:fldCharType="separate"/>
      </w:r>
      <w:r>
        <w:rPr>
          <w:rFonts w:hint="eastAsia"/>
          <w:b/>
        </w:rPr>
        <w:t>二、商务投标文件</w:t>
      </w:r>
      <w:r>
        <w:rPr>
          <w:b/>
        </w:rPr>
        <w:tab/>
      </w:r>
      <w:r>
        <w:rPr>
          <w:b/>
        </w:rPr>
        <w:fldChar w:fldCharType="begin"/>
      </w:r>
      <w:r>
        <w:rPr>
          <w:b/>
        </w:rPr>
        <w:instrText xml:space="preserve"> PAGEREF _Toc20272 \h </w:instrText>
      </w:r>
      <w:r>
        <w:rPr>
          <w:b/>
        </w:rPr>
        <w:fldChar w:fldCharType="separate"/>
      </w:r>
      <w:r>
        <w:rPr>
          <w:b/>
        </w:rPr>
        <w:t>37</w:t>
      </w:r>
      <w:r>
        <w:rPr>
          <w:b/>
        </w:rPr>
        <w:fldChar w:fldCharType="end"/>
      </w:r>
      <w:r>
        <w:rPr>
          <w:b/>
        </w:rPr>
        <w:fldChar w:fldCharType="end"/>
      </w:r>
    </w:p>
    <w:p w14:paraId="513FEE35">
      <w:pPr>
        <w:pStyle w:val="19"/>
        <w:tabs>
          <w:tab w:val="right" w:leader="dot" w:pos="8504"/>
        </w:tabs>
        <w:rPr>
          <w:b/>
        </w:rPr>
      </w:pPr>
      <w:r>
        <w:fldChar w:fldCharType="begin"/>
      </w:r>
      <w:r>
        <w:instrText xml:space="preserve"> HYPERLINK \l "_Toc20756" </w:instrText>
      </w:r>
      <w:r>
        <w:fldChar w:fldCharType="separate"/>
      </w:r>
      <w:r>
        <w:rPr>
          <w:rFonts w:hint="eastAsia" w:ascii="黑体" w:eastAsia="黑体"/>
          <w:b/>
        </w:rPr>
        <w:t>附件13</w:t>
      </w:r>
      <w:r>
        <w:rPr>
          <w:rFonts w:ascii="黑体" w:eastAsia="黑体"/>
          <w:b/>
        </w:rPr>
        <w:t xml:space="preserve"> </w:t>
      </w:r>
      <w:r>
        <w:rPr>
          <w:rFonts w:hint="eastAsia" w:ascii="黑体" w:eastAsia="黑体"/>
          <w:b/>
        </w:rPr>
        <w:t>投标函</w:t>
      </w:r>
      <w:r>
        <w:rPr>
          <w:b/>
        </w:rPr>
        <w:tab/>
      </w:r>
      <w:r>
        <w:rPr>
          <w:b/>
        </w:rPr>
        <w:fldChar w:fldCharType="begin"/>
      </w:r>
      <w:r>
        <w:rPr>
          <w:b/>
        </w:rPr>
        <w:instrText xml:space="preserve"> PAGEREF _Toc20756 \h </w:instrText>
      </w:r>
      <w:r>
        <w:rPr>
          <w:b/>
        </w:rPr>
        <w:fldChar w:fldCharType="separate"/>
      </w:r>
      <w:r>
        <w:rPr>
          <w:b/>
        </w:rPr>
        <w:t>37</w:t>
      </w:r>
      <w:r>
        <w:rPr>
          <w:b/>
        </w:rPr>
        <w:fldChar w:fldCharType="end"/>
      </w:r>
      <w:r>
        <w:rPr>
          <w:b/>
        </w:rPr>
        <w:fldChar w:fldCharType="end"/>
      </w:r>
    </w:p>
    <w:p w14:paraId="1CA248E3">
      <w:pPr>
        <w:pStyle w:val="19"/>
        <w:tabs>
          <w:tab w:val="right" w:leader="dot" w:pos="8504"/>
        </w:tabs>
        <w:rPr>
          <w:b/>
        </w:rPr>
      </w:pPr>
      <w:r>
        <w:fldChar w:fldCharType="begin"/>
      </w:r>
      <w:r>
        <w:instrText xml:space="preserve"> HYPERLINK \l "_Toc19290" </w:instrText>
      </w:r>
      <w:r>
        <w:fldChar w:fldCharType="separate"/>
      </w:r>
      <w:r>
        <w:rPr>
          <w:rFonts w:hint="eastAsia" w:ascii="黑体" w:eastAsia="黑体"/>
          <w:b/>
        </w:rPr>
        <w:t>附件14</w:t>
      </w:r>
      <w:r>
        <w:rPr>
          <w:rFonts w:ascii="黑体" w:eastAsia="黑体"/>
          <w:b/>
        </w:rPr>
        <w:t xml:space="preserve"> </w:t>
      </w:r>
      <w:r>
        <w:rPr>
          <w:rFonts w:hint="eastAsia" w:ascii="黑体" w:eastAsia="黑体"/>
          <w:b/>
        </w:rPr>
        <w:t>投标一览表</w:t>
      </w:r>
      <w:r>
        <w:rPr>
          <w:b/>
        </w:rPr>
        <w:tab/>
      </w:r>
      <w:r>
        <w:rPr>
          <w:b/>
        </w:rPr>
        <w:fldChar w:fldCharType="begin"/>
      </w:r>
      <w:r>
        <w:rPr>
          <w:b/>
        </w:rPr>
        <w:instrText xml:space="preserve"> PAGEREF _Toc19290 \h </w:instrText>
      </w:r>
      <w:r>
        <w:rPr>
          <w:b/>
        </w:rPr>
        <w:fldChar w:fldCharType="separate"/>
      </w:r>
      <w:r>
        <w:rPr>
          <w:b/>
        </w:rPr>
        <w:t>38</w:t>
      </w:r>
      <w:r>
        <w:rPr>
          <w:b/>
        </w:rPr>
        <w:fldChar w:fldCharType="end"/>
      </w:r>
      <w:r>
        <w:rPr>
          <w:b/>
        </w:rPr>
        <w:fldChar w:fldCharType="end"/>
      </w:r>
    </w:p>
    <w:p w14:paraId="18D2F9F2">
      <w:pPr>
        <w:pStyle w:val="19"/>
        <w:tabs>
          <w:tab w:val="right" w:leader="dot" w:pos="8504"/>
        </w:tabs>
        <w:rPr>
          <w:b/>
        </w:rPr>
      </w:pPr>
      <w:r>
        <w:fldChar w:fldCharType="begin"/>
      </w:r>
      <w:r>
        <w:instrText xml:space="preserve"> HYPERLINK \l "_Toc22757" </w:instrText>
      </w:r>
      <w:r>
        <w:fldChar w:fldCharType="separate"/>
      </w:r>
      <w:r>
        <w:rPr>
          <w:rFonts w:hint="eastAsia" w:ascii="黑体" w:eastAsia="黑体"/>
          <w:b/>
        </w:rPr>
        <w:t>附件15-1</w:t>
      </w:r>
      <w:r>
        <w:rPr>
          <w:rFonts w:ascii="黑体" w:eastAsia="黑体"/>
          <w:b/>
        </w:rPr>
        <w:t xml:space="preserve"> </w:t>
      </w:r>
      <w:r>
        <w:rPr>
          <w:rFonts w:hint="eastAsia" w:ascii="黑体" w:eastAsia="黑体"/>
          <w:b/>
        </w:rPr>
        <w:t>分项报价表</w:t>
      </w:r>
      <w:r>
        <w:rPr>
          <w:b/>
        </w:rPr>
        <w:tab/>
      </w:r>
      <w:r>
        <w:rPr>
          <w:b/>
        </w:rPr>
        <w:fldChar w:fldCharType="begin"/>
      </w:r>
      <w:r>
        <w:rPr>
          <w:b/>
        </w:rPr>
        <w:instrText xml:space="preserve"> PAGEREF _Toc22757 \h </w:instrText>
      </w:r>
      <w:r>
        <w:rPr>
          <w:b/>
        </w:rPr>
        <w:fldChar w:fldCharType="separate"/>
      </w:r>
      <w:r>
        <w:rPr>
          <w:b/>
        </w:rPr>
        <w:t>39</w:t>
      </w:r>
      <w:r>
        <w:rPr>
          <w:b/>
        </w:rPr>
        <w:fldChar w:fldCharType="end"/>
      </w:r>
      <w:r>
        <w:rPr>
          <w:b/>
        </w:rPr>
        <w:fldChar w:fldCharType="end"/>
      </w:r>
    </w:p>
    <w:p w14:paraId="70CB6558">
      <w:pPr>
        <w:pStyle w:val="19"/>
        <w:tabs>
          <w:tab w:val="right" w:leader="dot" w:pos="8504"/>
        </w:tabs>
        <w:rPr>
          <w:b/>
        </w:rPr>
      </w:pPr>
      <w:r>
        <w:fldChar w:fldCharType="begin"/>
      </w:r>
      <w:r>
        <w:instrText xml:space="preserve"> HYPERLINK \l "_Toc1696" </w:instrText>
      </w:r>
      <w:r>
        <w:fldChar w:fldCharType="separate"/>
      </w:r>
      <w:r>
        <w:rPr>
          <w:rFonts w:hint="eastAsia" w:ascii="黑体" w:hAnsi="宋体" w:eastAsia="黑体"/>
          <w:b/>
        </w:rPr>
        <w:t>附件15</w:t>
      </w:r>
      <w:r>
        <w:rPr>
          <w:rFonts w:ascii="黑体" w:hAnsi="宋体" w:eastAsia="黑体"/>
          <w:b/>
        </w:rPr>
        <w:t xml:space="preserve">-2 </w:t>
      </w:r>
      <w:r>
        <w:rPr>
          <w:rFonts w:hint="eastAsia" w:ascii="黑体" w:hAnsi="宋体" w:eastAsia="黑体"/>
          <w:b/>
        </w:rPr>
        <w:t>备件及其价格一览表（三年）</w:t>
      </w:r>
      <w:r>
        <w:rPr>
          <w:b/>
        </w:rPr>
        <w:tab/>
      </w:r>
      <w:r>
        <w:rPr>
          <w:b/>
        </w:rPr>
        <w:fldChar w:fldCharType="begin"/>
      </w:r>
      <w:r>
        <w:rPr>
          <w:b/>
        </w:rPr>
        <w:instrText xml:space="preserve"> PAGEREF _Toc1696 \h </w:instrText>
      </w:r>
      <w:r>
        <w:rPr>
          <w:b/>
        </w:rPr>
        <w:fldChar w:fldCharType="separate"/>
      </w:r>
      <w:r>
        <w:rPr>
          <w:b/>
        </w:rPr>
        <w:t>40</w:t>
      </w:r>
      <w:r>
        <w:rPr>
          <w:b/>
        </w:rPr>
        <w:fldChar w:fldCharType="end"/>
      </w:r>
      <w:r>
        <w:rPr>
          <w:b/>
        </w:rPr>
        <w:fldChar w:fldCharType="end"/>
      </w:r>
    </w:p>
    <w:p w14:paraId="45FBD628">
      <w:pPr>
        <w:pStyle w:val="19"/>
        <w:tabs>
          <w:tab w:val="right" w:leader="dot" w:pos="8504"/>
        </w:tabs>
        <w:rPr>
          <w:b/>
        </w:rPr>
      </w:pPr>
      <w:r>
        <w:fldChar w:fldCharType="begin"/>
      </w:r>
      <w:r>
        <w:instrText xml:space="preserve"> HYPERLINK \l "_Toc22538" </w:instrText>
      </w:r>
      <w:r>
        <w:fldChar w:fldCharType="separate"/>
      </w:r>
      <w:r>
        <w:rPr>
          <w:rFonts w:hint="eastAsia" w:ascii="黑体" w:eastAsia="黑体"/>
          <w:b/>
        </w:rPr>
        <w:t>附件16</w:t>
      </w:r>
      <w:r>
        <w:rPr>
          <w:rFonts w:ascii="黑体" w:eastAsia="黑体"/>
          <w:b/>
        </w:rPr>
        <w:t xml:space="preserve"> </w:t>
      </w:r>
      <w:r>
        <w:rPr>
          <w:rFonts w:hint="eastAsia" w:ascii="黑体" w:eastAsia="黑体"/>
          <w:b/>
        </w:rPr>
        <w:t>中标通知书</w:t>
      </w:r>
      <w:r>
        <w:rPr>
          <w:b/>
        </w:rPr>
        <w:tab/>
      </w:r>
      <w:r>
        <w:rPr>
          <w:b/>
        </w:rPr>
        <w:fldChar w:fldCharType="begin"/>
      </w:r>
      <w:r>
        <w:rPr>
          <w:b/>
        </w:rPr>
        <w:instrText xml:space="preserve"> PAGEREF _Toc22538 \h </w:instrText>
      </w:r>
      <w:r>
        <w:rPr>
          <w:b/>
        </w:rPr>
        <w:fldChar w:fldCharType="separate"/>
      </w:r>
      <w:r>
        <w:rPr>
          <w:b/>
        </w:rPr>
        <w:t>41</w:t>
      </w:r>
      <w:r>
        <w:rPr>
          <w:b/>
        </w:rPr>
        <w:fldChar w:fldCharType="end"/>
      </w:r>
      <w:r>
        <w:rPr>
          <w:b/>
        </w:rPr>
        <w:fldChar w:fldCharType="end"/>
      </w:r>
    </w:p>
    <w:p w14:paraId="6282198C">
      <w:pPr>
        <w:sectPr>
          <w:footerReference r:id="rId13" w:type="default"/>
          <w:pgSz w:w="11906" w:h="16838"/>
          <w:pgMar w:top="1418" w:right="1701" w:bottom="1418" w:left="1701" w:header="851" w:footer="851" w:gutter="0"/>
          <w:pgNumType w:start="1"/>
          <w:cols w:space="425" w:num="1"/>
          <w:docGrid w:type="lines" w:linePitch="312" w:charSpace="0"/>
        </w:sectPr>
      </w:pPr>
      <w:r>
        <w:rPr>
          <w:b/>
        </w:rPr>
        <w:fldChar w:fldCharType="end"/>
      </w:r>
    </w:p>
    <w:p w14:paraId="473B067E">
      <w:pPr>
        <w:rPr>
          <w:highlight w:val="yellow"/>
        </w:rPr>
      </w:pPr>
    </w:p>
    <w:p w14:paraId="3E74F3A7">
      <w:pPr>
        <w:pStyle w:val="3"/>
        <w:jc w:val="center"/>
      </w:pPr>
      <w:bookmarkStart w:id="2" w:name="_Toc410205589"/>
      <w:bookmarkStart w:id="3" w:name="_Toc16423"/>
      <w:r>
        <w:rPr>
          <w:rFonts w:hint="eastAsia"/>
        </w:rPr>
        <w:t>第一部分</w:t>
      </w:r>
      <w:bookmarkEnd w:id="2"/>
      <w:r>
        <w:rPr>
          <w:rFonts w:hint="eastAsia"/>
        </w:rPr>
        <w:t>招标公告</w:t>
      </w:r>
      <w:bookmarkEnd w:id="3"/>
    </w:p>
    <w:p w14:paraId="27B42C61">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项目信息</w:t>
      </w:r>
    </w:p>
    <w:p w14:paraId="46174F7E">
      <w:pPr>
        <w:spacing w:line="360" w:lineRule="auto"/>
        <w:rPr>
          <w:rFonts w:hint="default" w:asciiTheme="minorEastAsia" w:hAnsiTheme="minorEastAsia" w:eastAsiaTheme="minorEastAsia"/>
          <w:bCs/>
          <w:color w:val="FF0000"/>
          <w:spacing w:val="20"/>
          <w:w w:val="50"/>
          <w:sz w:val="22"/>
          <w:lang w:val="en-US"/>
        </w:rPr>
      </w:pPr>
      <w:r>
        <w:rPr>
          <w:rFonts w:hint="eastAsia" w:cs="宋体" w:asciiTheme="minorEastAsia" w:hAnsiTheme="minorEastAsia" w:eastAsiaTheme="minorEastAsia"/>
          <w:kern w:val="0"/>
          <w:sz w:val="22"/>
        </w:rPr>
        <w:t>项目名称</w:t>
      </w:r>
      <w:r>
        <w:rPr>
          <w:rFonts w:hint="eastAsia" w:cs="宋体" w:asciiTheme="minorEastAsia" w:hAnsiTheme="minorEastAsia" w:eastAsiaTheme="minorEastAsia"/>
          <w:color w:val="auto"/>
          <w:kern w:val="0"/>
          <w:sz w:val="22"/>
        </w:rPr>
        <w:t>：</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细造粒机招标采购</w:t>
      </w:r>
    </w:p>
    <w:p w14:paraId="75E0DC43">
      <w:pPr>
        <w:autoSpaceDE w:val="0"/>
        <w:autoSpaceDN w:val="0"/>
        <w:adjustRightInd w:val="0"/>
        <w:spacing w:line="360" w:lineRule="auto"/>
        <w:rPr>
          <w:rFonts w:hint="eastAsia" w:asciiTheme="minorEastAsia" w:hAnsiTheme="minorEastAsia" w:eastAsiaTheme="minorEastAsia"/>
          <w:color w:val="FF0000"/>
          <w:szCs w:val="21"/>
          <w:lang w:val="en-US" w:eastAsia="zh-CN"/>
        </w:rPr>
      </w:pPr>
      <w:r>
        <w:rPr>
          <w:rFonts w:hint="eastAsia" w:cs="宋体" w:asciiTheme="minorEastAsia" w:hAnsiTheme="minorEastAsia" w:eastAsiaTheme="minorEastAsia"/>
          <w:color w:val="FF0000"/>
          <w:kern w:val="0"/>
          <w:sz w:val="22"/>
        </w:rPr>
        <w:t>招标编号：</w:t>
      </w:r>
      <w:r>
        <w:rPr>
          <w:rFonts w:hint="eastAsia" w:asciiTheme="minorEastAsia" w:hAnsiTheme="minorEastAsia"/>
          <w:color w:val="FF0000"/>
          <w:szCs w:val="21"/>
          <w:lang w:eastAsia="zh-CN"/>
        </w:rPr>
        <w:t>TRHG-2026-018</w:t>
      </w:r>
    </w:p>
    <w:p w14:paraId="5A15EE51">
      <w:pPr>
        <w:autoSpaceDE w:val="0"/>
        <w:autoSpaceDN w:val="0"/>
        <w:adjustRightInd w:val="0"/>
        <w:spacing w:line="360" w:lineRule="auto"/>
        <w:rPr>
          <w:rFonts w:hint="eastAsia" w:cs="宋体" w:asciiTheme="minorEastAsia" w:hAnsiTheme="minorEastAsia" w:eastAsiaTheme="minorEastAsia"/>
          <w:color w:val="FF0000"/>
          <w:kern w:val="0"/>
          <w:sz w:val="22"/>
          <w:lang w:eastAsia="zh-CN"/>
        </w:rPr>
      </w:pPr>
      <w:r>
        <w:rPr>
          <w:rFonts w:hint="eastAsia" w:cs="宋体" w:asciiTheme="minorEastAsia" w:hAnsiTheme="minorEastAsia" w:eastAsiaTheme="minorEastAsia"/>
          <w:color w:val="FF0000"/>
          <w:kern w:val="0"/>
          <w:sz w:val="22"/>
        </w:rPr>
        <w:t>发标日期：</w:t>
      </w:r>
      <w:r>
        <w:rPr>
          <w:rFonts w:hint="eastAsia" w:cs="宋体" w:asciiTheme="minorEastAsia" w:hAnsiTheme="minorEastAsia"/>
          <w:color w:val="FF0000"/>
          <w:kern w:val="0"/>
          <w:sz w:val="22"/>
          <w:lang w:eastAsia="zh-CN"/>
        </w:rPr>
        <w:t>2026年08月26日</w:t>
      </w:r>
    </w:p>
    <w:p w14:paraId="16648CD1">
      <w:pPr>
        <w:spacing w:line="360" w:lineRule="auto"/>
        <w:rPr>
          <w:rFonts w:hint="eastAsia" w:hAnsi="宋体"/>
          <w:bCs/>
          <w:spacing w:val="20"/>
          <w:w w:val="50"/>
          <w:sz w:val="24"/>
        </w:rPr>
      </w:pPr>
      <w:r>
        <w:rPr>
          <w:rFonts w:hint="eastAsia" w:asciiTheme="minorEastAsia" w:hAnsiTheme="minorEastAsia" w:eastAsiaTheme="minorEastAsia"/>
          <w:bCs/>
          <w:spacing w:val="5"/>
          <w:sz w:val="24"/>
          <w:szCs w:val="24"/>
        </w:rPr>
        <w:t>安徽天润化学工业股份有限公司</w:t>
      </w:r>
      <w:r>
        <w:rPr>
          <w:rFonts w:hint="eastAsia" w:ascii="Arial" w:hAnsi="宋体" w:cs="宋体"/>
          <w:kern w:val="0"/>
          <w:sz w:val="24"/>
        </w:rPr>
        <w:t>（以下简称“招标人”）将进行</w:t>
      </w:r>
      <w:r>
        <w:rPr>
          <w:rFonts w:hint="eastAsia" w:asciiTheme="minorEastAsia" w:hAnsiTheme="minorEastAsia"/>
          <w:bCs/>
          <w:color w:val="auto"/>
          <w:spacing w:val="5"/>
          <w:sz w:val="24"/>
          <w:szCs w:val="24"/>
          <w:lang w:val="en-US" w:eastAsia="zh-CN"/>
        </w:rPr>
        <w:t>细造粒机</w:t>
      </w:r>
      <w:r>
        <w:rPr>
          <w:rFonts w:hint="eastAsia" w:ascii="Arial" w:hAnsi="宋体" w:cs="宋体"/>
          <w:color w:val="auto"/>
          <w:kern w:val="0"/>
          <w:sz w:val="24"/>
        </w:rPr>
        <w:t>采购</w:t>
      </w:r>
      <w:r>
        <w:rPr>
          <w:rFonts w:hint="eastAsia" w:ascii="Arial" w:hAnsi="宋体" w:cs="宋体"/>
          <w:kern w:val="0"/>
          <w:sz w:val="24"/>
        </w:rPr>
        <w:t>的招标工作，请投标人对下列货物和服务提交密封投标：</w:t>
      </w:r>
    </w:p>
    <w:p w14:paraId="7F30DFFA">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493"/>
        <w:gridCol w:w="519"/>
        <w:gridCol w:w="2012"/>
        <w:gridCol w:w="3339"/>
        <w:gridCol w:w="1490"/>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kern w:val="0"/>
                <w:szCs w:val="21"/>
              </w:rPr>
            </w:pPr>
            <w:r>
              <w:rPr>
                <w:rFonts w:hint="eastAsia" w:ascii="宋体" w:hAnsi="宋体" w:cs="宋体"/>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kern w:val="0"/>
                <w:szCs w:val="21"/>
              </w:rPr>
            </w:pPr>
            <w:r>
              <w:rPr>
                <w:rFonts w:hint="eastAsia" w:ascii="宋体" w:hAnsi="宋体" w:cs="宋体"/>
                <w:kern w:val="0"/>
                <w:szCs w:val="21"/>
              </w:rPr>
              <w:t>设备</w:t>
            </w:r>
          </w:p>
          <w:p w14:paraId="31A0F4C3">
            <w:pPr>
              <w:autoSpaceDE w:val="0"/>
              <w:autoSpaceDN w:val="0"/>
              <w:adjustRightInd w:val="0"/>
              <w:jc w:val="center"/>
              <w:rPr>
                <w:rFonts w:hint="eastAsia" w:ascii="宋体" w:hAnsi="宋体" w:cs="宋体"/>
                <w:kern w:val="0"/>
                <w:szCs w:val="21"/>
              </w:rPr>
            </w:pPr>
            <w:r>
              <w:rPr>
                <w:rFonts w:hint="eastAsia" w:ascii="宋体" w:hAnsi="宋体" w:cs="宋体"/>
                <w:kern w:val="0"/>
                <w:szCs w:val="21"/>
              </w:rPr>
              <w:t>名称</w:t>
            </w:r>
          </w:p>
        </w:tc>
        <w:tc>
          <w:tcPr>
            <w:tcW w:w="493"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单位</w:t>
            </w:r>
          </w:p>
        </w:tc>
        <w:tc>
          <w:tcPr>
            <w:tcW w:w="519"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kern w:val="0"/>
                <w:szCs w:val="21"/>
              </w:rPr>
            </w:pPr>
            <w:r>
              <w:rPr>
                <w:rFonts w:hint="eastAsia" w:ascii="宋体" w:hAnsi="宋体" w:cs="宋体"/>
                <w:kern w:val="0"/>
                <w:szCs w:val="21"/>
              </w:rPr>
              <w:t>数量</w:t>
            </w:r>
          </w:p>
        </w:tc>
        <w:tc>
          <w:tcPr>
            <w:tcW w:w="2012"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kern w:val="0"/>
                <w:szCs w:val="21"/>
              </w:rPr>
            </w:pPr>
            <w:r>
              <w:rPr>
                <w:rFonts w:hint="eastAsia" w:ascii="宋体" w:hAnsi="宋体" w:cs="宋体"/>
                <w:kern w:val="0"/>
                <w:szCs w:val="21"/>
              </w:rPr>
              <w:t>技术指标/要求</w:t>
            </w:r>
          </w:p>
        </w:tc>
        <w:tc>
          <w:tcPr>
            <w:tcW w:w="333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kern w:val="0"/>
                <w:szCs w:val="21"/>
              </w:rPr>
            </w:pPr>
            <w:r>
              <w:rPr>
                <w:rFonts w:hint="eastAsia" w:ascii="宋体" w:hAnsi="宋体" w:cs="宋体"/>
                <w:kern w:val="0"/>
                <w:szCs w:val="21"/>
              </w:rPr>
              <w:t>招标内容</w:t>
            </w:r>
          </w:p>
        </w:tc>
        <w:tc>
          <w:tcPr>
            <w:tcW w:w="1490"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kern w:val="0"/>
                <w:szCs w:val="21"/>
              </w:rPr>
            </w:pPr>
            <w:r>
              <w:rPr>
                <w:rFonts w:hint="eastAsia" w:ascii="宋体" w:hAnsi="宋体" w:cs="宋体"/>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细造粒机系统</w:t>
            </w:r>
          </w:p>
        </w:tc>
        <w:tc>
          <w:tcPr>
            <w:tcW w:w="493"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套</w:t>
            </w:r>
          </w:p>
        </w:tc>
        <w:tc>
          <w:tcPr>
            <w:tcW w:w="519"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4</w:t>
            </w:r>
          </w:p>
        </w:tc>
        <w:tc>
          <w:tcPr>
            <w:tcW w:w="2012" w:type="dxa"/>
            <w:tcBorders>
              <w:top w:val="single" w:color="auto" w:sz="6" w:space="0"/>
              <w:left w:val="single" w:color="auto" w:sz="6" w:space="0"/>
              <w:bottom w:val="single" w:color="auto" w:sz="6" w:space="0"/>
              <w:right w:val="single" w:color="auto" w:sz="6" w:space="0"/>
            </w:tcBorders>
            <w:shd w:val="clear" w:color="auto" w:fill="auto"/>
            <w:vAlign w:val="center"/>
          </w:tcPr>
          <w:p w14:paraId="57F3FC33">
            <w:pPr>
              <w:autoSpaceDE w:val="0"/>
              <w:autoSpaceDN w:val="0"/>
              <w:adjustRightInd w:val="0"/>
              <w:jc w:val="center"/>
              <w:rPr>
                <w:rFonts w:hint="eastAsia" w:ascii="仿宋" w:hAnsi="仿宋" w:eastAsia="仿宋" w:cs="宋体"/>
                <w:color w:val="auto"/>
                <w:kern w:val="0"/>
                <w:sz w:val="20"/>
                <w:szCs w:val="20"/>
                <w:lang w:eastAsia="zh-CN"/>
              </w:rPr>
            </w:pPr>
            <w:r>
              <w:rPr>
                <w:rFonts w:hint="eastAsia" w:ascii="仿宋" w:hAnsi="仿宋" w:eastAsia="仿宋" w:cs="宋体"/>
                <w:color w:val="auto"/>
                <w:kern w:val="0"/>
                <w:sz w:val="20"/>
                <w:szCs w:val="20"/>
                <w:lang w:val="en-US" w:eastAsia="zh-CN"/>
              </w:rPr>
              <w:t>单套产能</w:t>
            </w:r>
            <w:r>
              <w:rPr>
                <w:rFonts w:hint="eastAsia" w:ascii="仿宋" w:hAnsi="仿宋" w:eastAsia="仿宋" w:cs="宋体"/>
                <w:color w:val="auto"/>
                <w:kern w:val="0"/>
                <w:sz w:val="20"/>
                <w:szCs w:val="20"/>
              </w:rPr>
              <w:t>=</w:t>
            </w:r>
            <w:r>
              <w:rPr>
                <w:rFonts w:hint="eastAsia" w:ascii="仿宋" w:hAnsi="仿宋" w:eastAsia="仿宋" w:cs="宋体"/>
                <w:color w:val="auto"/>
                <w:kern w:val="0"/>
                <w:sz w:val="20"/>
                <w:szCs w:val="20"/>
                <w:lang w:val="en-US" w:eastAsia="zh-CN"/>
              </w:rPr>
              <w:t>7</w:t>
            </w:r>
            <w:r>
              <w:rPr>
                <w:rFonts w:hint="eastAsia" w:ascii="仿宋" w:hAnsi="仿宋" w:eastAsia="仿宋" w:cs="宋体"/>
                <w:color w:val="auto"/>
                <w:kern w:val="0"/>
                <w:sz w:val="20"/>
                <w:szCs w:val="20"/>
              </w:rPr>
              <w:t>t</w:t>
            </w:r>
            <w:r>
              <w:rPr>
                <w:rFonts w:ascii="仿宋" w:hAnsi="仿宋" w:eastAsia="仿宋" w:cs="宋体"/>
                <w:color w:val="auto"/>
                <w:kern w:val="0"/>
                <w:sz w:val="20"/>
                <w:szCs w:val="20"/>
              </w:rPr>
              <w:t>/</w:t>
            </w:r>
            <w:r>
              <w:rPr>
                <w:rFonts w:hint="eastAsia" w:ascii="仿宋" w:hAnsi="仿宋" w:eastAsia="仿宋" w:cs="宋体"/>
                <w:color w:val="auto"/>
                <w:kern w:val="0"/>
                <w:sz w:val="20"/>
                <w:szCs w:val="20"/>
                <w:lang w:val="en-US" w:eastAsia="zh-CN"/>
              </w:rPr>
              <w:t>h</w:t>
            </w:r>
          </w:p>
          <w:p w14:paraId="36A9A0C4">
            <w:pPr>
              <w:autoSpaceDE w:val="0"/>
              <w:autoSpaceDN w:val="0"/>
              <w:adjustRightInd w:val="0"/>
              <w:jc w:val="center"/>
              <w:rPr>
                <w:rFonts w:ascii="仿宋" w:hAnsi="仿宋" w:eastAsia="仿宋" w:cs="宋体"/>
                <w:color w:val="auto"/>
                <w:kern w:val="0"/>
                <w:sz w:val="20"/>
                <w:szCs w:val="20"/>
              </w:rPr>
            </w:pPr>
            <w:r>
              <w:rPr>
                <w:rFonts w:hint="eastAsia" w:ascii="仿宋" w:hAnsi="仿宋" w:eastAsia="仿宋" w:cs="宋体"/>
                <w:color w:val="auto"/>
                <w:kern w:val="0"/>
                <w:sz w:val="20"/>
                <w:szCs w:val="20"/>
              </w:rPr>
              <w:t>（7</w:t>
            </w:r>
            <w:r>
              <w:rPr>
                <w:rFonts w:ascii="仿宋" w:hAnsi="仿宋" w:eastAsia="仿宋" w:cs="宋体"/>
                <w:color w:val="auto"/>
                <w:kern w:val="0"/>
                <w:sz w:val="20"/>
                <w:szCs w:val="20"/>
              </w:rPr>
              <w:t>200</w:t>
            </w:r>
            <w:r>
              <w:rPr>
                <w:rFonts w:hint="eastAsia" w:ascii="仿宋" w:hAnsi="仿宋" w:eastAsia="仿宋" w:cs="宋体"/>
                <w:color w:val="auto"/>
                <w:kern w:val="0"/>
                <w:sz w:val="20"/>
                <w:szCs w:val="20"/>
              </w:rPr>
              <w:t>小时/年）</w:t>
            </w:r>
          </w:p>
          <w:p w14:paraId="41AE83F2">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进料含水：7</w:t>
            </w:r>
            <w:r>
              <w:rPr>
                <w:rFonts w:ascii="仿宋" w:hAnsi="仿宋" w:eastAsia="仿宋" w:cs="宋体"/>
                <w:color w:val="auto"/>
                <w:kern w:val="0"/>
                <w:sz w:val="20"/>
                <w:szCs w:val="20"/>
              </w:rPr>
              <w:t>5</w:t>
            </w:r>
            <w:r>
              <w:rPr>
                <w:rFonts w:hint="eastAsia" w:ascii="仿宋" w:hAnsi="仿宋" w:eastAsia="仿宋" w:cs="宋体"/>
                <w:color w:val="auto"/>
                <w:kern w:val="0"/>
                <w:sz w:val="20"/>
                <w:szCs w:val="20"/>
              </w:rPr>
              <w:t>%</w:t>
            </w:r>
          </w:p>
          <w:p w14:paraId="06A7F52F">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进料胶块尺寸：5~10cm</w:t>
            </w:r>
          </w:p>
          <w:p w14:paraId="3C9AE4A8">
            <w:pPr>
              <w:autoSpaceDE w:val="0"/>
              <w:autoSpaceDN w:val="0"/>
              <w:adjustRightInd w:val="0"/>
              <w:jc w:val="center"/>
              <w:rPr>
                <w:rFonts w:hint="eastAsia"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出料粒径：3~6mm</w:t>
            </w:r>
          </w:p>
          <w:p w14:paraId="7A95A228">
            <w:pPr>
              <w:autoSpaceDE w:val="0"/>
              <w:autoSpaceDN w:val="0"/>
              <w:adjustRightInd w:val="0"/>
              <w:jc w:val="center"/>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介质：聚丙烯酰胺胶块</w:t>
            </w:r>
          </w:p>
        </w:tc>
        <w:tc>
          <w:tcPr>
            <w:tcW w:w="3339" w:type="dxa"/>
            <w:tcBorders>
              <w:top w:val="single" w:color="auto" w:sz="6" w:space="0"/>
              <w:left w:val="single" w:color="auto" w:sz="6" w:space="0"/>
              <w:bottom w:val="single" w:color="auto" w:sz="6" w:space="0"/>
              <w:right w:val="single" w:color="auto" w:sz="6" w:space="0"/>
            </w:tcBorders>
            <w:shd w:val="clear" w:color="auto" w:fill="auto"/>
            <w:vAlign w:val="center"/>
          </w:tcPr>
          <w:p w14:paraId="35040EFD">
            <w:pPr>
              <w:autoSpaceDE w:val="0"/>
              <w:autoSpaceDN w:val="0"/>
              <w:adjustRightInd w:val="0"/>
              <w:jc w:val="left"/>
              <w:rPr>
                <w:rFonts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包括</w:t>
            </w:r>
            <w:r>
              <w:rPr>
                <w:rFonts w:hint="eastAsia" w:ascii="仿宋" w:hAnsi="仿宋" w:eastAsia="仿宋" w:cs="宋体"/>
                <w:color w:val="auto"/>
                <w:kern w:val="0"/>
                <w:sz w:val="20"/>
                <w:szCs w:val="20"/>
                <w:lang w:val="en-US" w:eastAsia="zh-CN"/>
              </w:rPr>
              <w:t>单螺杆细造粒机、控制柜</w:t>
            </w:r>
            <w:r>
              <w:rPr>
                <w:rFonts w:hint="eastAsia" w:ascii="仿宋" w:hAnsi="仿宋" w:eastAsia="仿宋" w:cs="宋体"/>
                <w:color w:val="auto"/>
                <w:kern w:val="0"/>
                <w:sz w:val="20"/>
                <w:szCs w:val="20"/>
              </w:rPr>
              <w:t>、</w:t>
            </w:r>
            <w:r>
              <w:rPr>
                <w:rFonts w:hint="eastAsia" w:ascii="仿宋" w:hAnsi="仿宋" w:eastAsia="仿宋" w:cs="宋体"/>
                <w:color w:val="auto"/>
                <w:kern w:val="0"/>
                <w:sz w:val="20"/>
                <w:szCs w:val="20"/>
                <w:lang w:val="en-US" w:eastAsia="zh-CN"/>
              </w:rPr>
              <w:t>挤压料仓、设备图纸、设备表、电气&amp;仪表数据表及控制方案</w:t>
            </w:r>
            <w:r>
              <w:rPr>
                <w:rFonts w:hint="eastAsia" w:ascii="仿宋" w:hAnsi="仿宋" w:eastAsia="仿宋" w:cs="宋体"/>
                <w:color w:val="auto"/>
                <w:kern w:val="0"/>
                <w:sz w:val="20"/>
                <w:szCs w:val="20"/>
              </w:rPr>
              <w:t>。</w:t>
            </w:r>
          </w:p>
          <w:p w14:paraId="15EA3946">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整套系统的供货</w:t>
            </w:r>
            <w:r>
              <w:rPr>
                <w:rFonts w:hint="eastAsia" w:ascii="仿宋" w:eastAsia="仿宋"/>
                <w:color w:val="auto"/>
                <w:kern w:val="0"/>
                <w:sz w:val="20"/>
              </w:rPr>
              <w:t>+</w:t>
            </w:r>
            <w:r>
              <w:rPr>
                <w:rFonts w:hint="eastAsia" w:ascii="仿宋" w:eastAsia="仿宋"/>
                <w:color w:val="auto"/>
                <w:kern w:val="0"/>
                <w:sz w:val="20"/>
                <w:lang w:val="en-US" w:eastAsia="zh-CN"/>
              </w:rPr>
              <w:t>结合现场可实施的技术方案</w:t>
            </w:r>
            <w:r>
              <w:rPr>
                <w:rFonts w:hint="eastAsia" w:ascii="仿宋" w:hAnsi="仿宋" w:eastAsia="仿宋" w:cs="宋体"/>
                <w:color w:val="auto"/>
                <w:kern w:val="0"/>
                <w:sz w:val="20"/>
                <w:szCs w:val="20"/>
              </w:rPr>
              <w:t>+指导安装+调试。</w:t>
            </w:r>
          </w:p>
        </w:tc>
        <w:tc>
          <w:tcPr>
            <w:tcW w:w="1490"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成套采购（技术要求详见第三部分技术规格、参数及其它要求）</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000000"/>
          <w:sz w:val="24"/>
          <w:szCs w:val="24"/>
        </w:rPr>
      </w:pPr>
      <w:r>
        <w:rPr>
          <w:rFonts w:hint="eastAsia" w:ascii="Arial" w:hAnsi="宋体" w:cs="宋体"/>
          <w:kern w:val="0"/>
          <w:sz w:val="24"/>
          <w:szCs w:val="24"/>
        </w:rPr>
        <w:t>交货地点：</w:t>
      </w:r>
      <w:r>
        <w:rPr>
          <w:rFonts w:hint="eastAsia" w:ascii="Arial" w:hAnsi="Arial" w:cs="Arial"/>
          <w:snapToGrid w:val="0"/>
          <w:kern w:val="0"/>
          <w:sz w:val="24"/>
          <w:szCs w:val="24"/>
          <w:lang w:val="en-GB"/>
        </w:rPr>
        <w:t xml:space="preserve"> </w:t>
      </w:r>
      <w:bookmarkStart w:id="4" w:name="_Hlk503944064"/>
      <w:r>
        <w:rPr>
          <w:rFonts w:ascii="Arial" w:hAnsi="Arial" w:cs="Arial"/>
          <w:color w:val="000000"/>
          <w:sz w:val="24"/>
          <w:szCs w:val="24"/>
        </w:rPr>
        <w:t>安徽省蚌埠市淮上区沫河口</w:t>
      </w:r>
      <w:r>
        <w:rPr>
          <w:rFonts w:hint="eastAsia" w:ascii="Arial" w:hAnsi="Arial" w:cs="Arial"/>
          <w:color w:val="000000"/>
          <w:sz w:val="24"/>
          <w:szCs w:val="24"/>
        </w:rPr>
        <w:t>工业园区</w:t>
      </w:r>
      <w:r>
        <w:rPr>
          <w:rFonts w:ascii="Arial" w:hAnsi="Arial" w:cs="Arial"/>
          <w:color w:val="000000"/>
          <w:sz w:val="24"/>
          <w:szCs w:val="24"/>
        </w:rPr>
        <w:t>银湖路271号</w:t>
      </w:r>
      <w:bookmarkEnd w:id="4"/>
      <w:r>
        <w:rPr>
          <w:rFonts w:hint="eastAsia" w:ascii="Arial" w:hAnsi="Arial" w:cs="Arial"/>
          <w:color w:val="000000"/>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投标人资质要求</w:t>
      </w:r>
    </w:p>
    <w:p w14:paraId="4536593D">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w:t>
      </w:r>
      <w:r>
        <w:rPr>
          <w:rFonts w:hint="eastAsia" w:ascii="Arial" w:hAnsi="宋体" w:cs="宋体"/>
          <w:kern w:val="0"/>
          <w:sz w:val="24"/>
          <w:szCs w:val="24"/>
        </w:rPr>
        <w:t>投标人具备独立法人资格</w:t>
      </w:r>
      <w:r>
        <w:rPr>
          <w:rFonts w:hint="eastAsia" w:ascii="Arial" w:hAnsi="宋体" w:cs="宋体"/>
          <w:kern w:val="0"/>
          <w:sz w:val="24"/>
          <w:szCs w:val="24"/>
          <w:lang w:eastAsia="zh-CN"/>
        </w:rPr>
        <w:t>、</w:t>
      </w:r>
      <w:r>
        <w:rPr>
          <w:rFonts w:hint="eastAsia" w:ascii="Arial" w:hAnsi="宋体" w:cs="宋体"/>
          <w:kern w:val="0"/>
          <w:sz w:val="24"/>
          <w:szCs w:val="24"/>
        </w:rPr>
        <w:t>有效生产资质及营业执照</w:t>
      </w:r>
      <w:r>
        <w:rPr>
          <w:rFonts w:hint="eastAsia" w:ascii="Arial" w:hAnsi="宋体" w:cs="宋体"/>
          <w:kern w:val="0"/>
          <w:sz w:val="24"/>
          <w:szCs w:val="24"/>
          <w:lang w:eastAsia="zh-CN"/>
        </w:rPr>
        <w:t>、</w:t>
      </w:r>
      <w:r>
        <w:rPr>
          <w:rFonts w:hint="eastAsia" w:ascii="Arial" w:hAnsi="宋体" w:cs="宋体"/>
          <w:kern w:val="0"/>
          <w:sz w:val="24"/>
          <w:szCs w:val="24"/>
        </w:rPr>
        <w:t>与招标项目相适应的履约能力</w:t>
      </w:r>
    </w:p>
    <w:p w14:paraId="44F10722">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2.信誉要求:</w:t>
      </w:r>
    </w:p>
    <w:p w14:paraId="6D5A3AFA">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3.本项目采用资格后审，中标后不得转包或分包；</w:t>
      </w:r>
    </w:p>
    <w:p w14:paraId="76D4A82F">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4.其他要求:</w:t>
      </w:r>
    </w:p>
    <w:p w14:paraId="0E6AC374">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(2)本项目不接受联合体投标；</w:t>
      </w:r>
    </w:p>
    <w:p w14:paraId="1ED806E2">
      <w:pPr>
        <w:spacing w:line="360" w:lineRule="auto"/>
        <w:ind w:firstLine="480" w:firstLineChars="200"/>
        <w:rPr>
          <w:rFonts w:hint="eastAsia" w:ascii="宋体" w:hAnsi="宋体" w:cs="宋体"/>
          <w:sz w:val="24"/>
          <w:szCs w:val="24"/>
          <w:lang w:val="zh-CN"/>
        </w:rPr>
      </w:pPr>
      <w:r>
        <w:rPr>
          <w:rFonts w:hint="eastAsia" w:ascii="宋体" w:hAnsi="宋体" w:cs="宋体"/>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kern w:val="0"/>
          <w:sz w:val="22"/>
        </w:rPr>
      </w:pPr>
      <w:r>
        <w:rPr>
          <w:rFonts w:hint="eastAsia" w:cs="宋体" w:asciiTheme="minorEastAsia" w:hAnsiTheme="minorEastAsia" w:eastAsiaTheme="minorEastAsia"/>
          <w:b/>
          <w:bCs/>
          <w:kern w:val="0"/>
          <w:sz w:val="22"/>
        </w:rPr>
        <w:t>招标文件获取：</w:t>
      </w:r>
    </w:p>
    <w:p w14:paraId="282A822A">
      <w:pPr>
        <w:autoSpaceDE w:val="0"/>
        <w:autoSpaceDN w:val="0"/>
        <w:adjustRightInd w:val="0"/>
        <w:spacing w:line="360" w:lineRule="auto"/>
        <w:rPr>
          <w:rFonts w:hint="eastAsia" w:ascii="Arial" w:hAnsi="宋体" w:cs="宋体"/>
          <w:color w:val="FF0000"/>
          <w:kern w:val="0"/>
          <w:sz w:val="24"/>
        </w:rPr>
      </w:pPr>
      <w:r>
        <w:rPr>
          <w:rFonts w:hint="eastAsia" w:ascii="Arial" w:hAnsi="宋体" w:cs="宋体"/>
          <w:color w:val="FF0000"/>
          <w:kern w:val="0"/>
          <w:sz w:val="24"/>
        </w:rPr>
        <w:t>获取时间：</w:t>
      </w:r>
      <w:r>
        <w:rPr>
          <w:rFonts w:hint="eastAsia" w:ascii="Arial" w:hAnsi="宋体" w:cs="宋体"/>
          <w:color w:val="FF0000"/>
          <w:kern w:val="0"/>
          <w:sz w:val="24"/>
          <w:lang w:eastAsia="zh-CN"/>
        </w:rPr>
        <w:t>2026年08月26日</w:t>
      </w:r>
      <w:r>
        <w:rPr>
          <w:rFonts w:hint="eastAsia" w:ascii="Arial" w:hAnsi="宋体" w:cs="宋体"/>
          <w:color w:val="FF0000"/>
          <w:kern w:val="0"/>
          <w:sz w:val="24"/>
        </w:rPr>
        <w:t>（电子版发放）</w:t>
      </w:r>
    </w:p>
    <w:p w14:paraId="4635B77D">
      <w:pPr>
        <w:pStyle w:val="23"/>
        <w:spacing w:before="0" w:beforeAutospacing="0" w:after="0" w:afterAutospacing="0"/>
        <w:rPr>
          <w:rFonts w:hint="eastAsia" w:ascii="Arial"/>
          <w:color w:val="auto"/>
        </w:rPr>
      </w:pPr>
      <w:r>
        <w:rPr>
          <w:rFonts w:hint="eastAsia" w:ascii="Arial"/>
          <w:color w:val="auto"/>
        </w:rPr>
        <w:t>招标人联系方式：高</w:t>
      </w:r>
      <w:r>
        <w:rPr>
          <w:rFonts w:hint="eastAsia" w:ascii="Arial"/>
          <w:color w:val="auto"/>
          <w:lang w:val="en-US" w:eastAsia="zh-CN"/>
        </w:rPr>
        <w:t>经理</w:t>
      </w:r>
      <w:r>
        <w:rPr>
          <w:rFonts w:hint="eastAsia" w:ascii="Arial"/>
          <w:color w:val="auto"/>
        </w:rPr>
        <w:t xml:space="preserve"> 16655278550</w:t>
      </w:r>
    </w:p>
    <w:p w14:paraId="01D03B0F">
      <w:pPr>
        <w:pStyle w:val="23"/>
        <w:spacing w:before="0" w:beforeAutospacing="0" w:after="0" w:afterAutospacing="0"/>
        <w:rPr>
          <w:rFonts w:hint="eastAsia" w:ascii="Arial" w:hAnsi="Arial" w:cs="Arial" w:eastAsiaTheme="minorEastAsia"/>
          <w:color w:val="auto"/>
          <w:szCs w:val="24"/>
          <w:lang w:eastAsia="zh-CN"/>
        </w:rPr>
      </w:pPr>
      <w:r>
        <w:rPr>
          <w:rFonts w:hint="eastAsia" w:ascii="Arial"/>
          <w:color w:val="auto"/>
        </w:rPr>
        <w:t>邮寄联系方式：</w:t>
      </w:r>
      <w:r>
        <w:rPr>
          <w:rFonts w:hint="eastAsia" w:ascii="Arial"/>
          <w:color w:val="auto"/>
          <w:lang w:eastAsia="zh-CN"/>
        </w:rPr>
        <w:t>胥</w:t>
      </w:r>
      <w:r>
        <w:rPr>
          <w:rFonts w:hint="eastAsia" w:ascii="Arial"/>
          <w:color w:val="auto"/>
          <w:lang w:val="en-US" w:eastAsia="zh-CN"/>
        </w:rPr>
        <w:t>经理</w:t>
      </w:r>
      <w:r>
        <w:rPr>
          <w:rFonts w:hint="eastAsia" w:ascii="Arial"/>
          <w:color w:val="auto"/>
          <w:lang w:eastAsia="zh-CN"/>
        </w:rPr>
        <w:t xml:space="preserve"> 18855067016</w:t>
      </w:r>
    </w:p>
    <w:p w14:paraId="2C7671F6">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 xml:space="preserve">单位： </w:t>
      </w:r>
      <w:r>
        <w:rPr>
          <w:rFonts w:hint="eastAsia" w:ascii="Arial" w:hAnsi="Arial" w:cs="Arial"/>
          <w:color w:val="000000"/>
          <w:sz w:val="24"/>
          <w:szCs w:val="24"/>
        </w:rPr>
        <w:t>安徽天润化学工业股份有限公司</w:t>
      </w:r>
    </w:p>
    <w:p w14:paraId="56FEB718">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地址：</w:t>
      </w:r>
      <w:r>
        <w:rPr>
          <w:rFonts w:ascii="Arial" w:hAnsi="宋体" w:cs="宋体"/>
          <w:kern w:val="0"/>
          <w:sz w:val="24"/>
        </w:rPr>
        <w:t xml:space="preserve"> </w:t>
      </w:r>
      <w:r>
        <w:rPr>
          <w:rFonts w:ascii="Arial" w:hAnsi="Arial" w:cs="Arial"/>
          <w:color w:val="000000"/>
          <w:sz w:val="24"/>
          <w:szCs w:val="24"/>
        </w:rPr>
        <w:t>安徽省蚌埠市淮上区沫河口</w:t>
      </w:r>
      <w:r>
        <w:rPr>
          <w:rFonts w:hint="eastAsia" w:ascii="Arial" w:hAnsi="Arial" w:cs="Arial"/>
          <w:color w:val="000000"/>
          <w:sz w:val="24"/>
          <w:szCs w:val="24"/>
        </w:rPr>
        <w:t>工业园区</w:t>
      </w:r>
      <w:r>
        <w:rPr>
          <w:rFonts w:ascii="Arial" w:hAnsi="Arial" w:cs="Arial"/>
          <w:color w:val="000000"/>
          <w:sz w:val="24"/>
          <w:szCs w:val="24"/>
        </w:rPr>
        <w:t>银湖路271号</w:t>
      </w:r>
    </w:p>
    <w:p w14:paraId="04C30491">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kern w:val="0"/>
          <w:sz w:val="22"/>
        </w:rPr>
      </w:pPr>
      <w:r>
        <w:rPr>
          <w:rFonts w:hint="eastAsia" w:cs="宋体" w:asciiTheme="minorEastAsia" w:hAnsiTheme="minorEastAsia" w:eastAsiaTheme="minorEastAsia"/>
          <w:kern w:val="0"/>
          <w:sz w:val="22"/>
        </w:rPr>
        <w:t>投标文件递交截止时间和地点：</w:t>
      </w:r>
      <w:r>
        <w:rPr>
          <w:rFonts w:hint="eastAsia" w:cs="宋体" w:asciiTheme="minorEastAsia" w:hAnsiTheme="minorEastAsia" w:eastAsiaTheme="minorEastAsia"/>
          <w:color w:val="FF0000"/>
          <w:kern w:val="0"/>
          <w:sz w:val="22"/>
        </w:rPr>
        <w:t>202</w:t>
      </w:r>
      <w:r>
        <w:rPr>
          <w:rFonts w:hint="eastAsia" w:cs="宋体" w:asciiTheme="minorEastAsia" w:hAnsiTheme="minorEastAsia"/>
          <w:color w:val="FF0000"/>
          <w:kern w:val="0"/>
          <w:sz w:val="22"/>
          <w:lang w:val="en-US" w:eastAsia="zh-CN"/>
        </w:rPr>
        <w:t>6</w:t>
      </w:r>
      <w:r>
        <w:rPr>
          <w:rFonts w:hint="eastAsia" w:cs="宋体" w:asciiTheme="minorEastAsia" w:hAnsiTheme="minorEastAsia" w:eastAsiaTheme="minorEastAsia"/>
          <w:color w:val="FF0000"/>
          <w:kern w:val="0"/>
          <w:sz w:val="22"/>
        </w:rPr>
        <w:t>年</w:t>
      </w:r>
      <w:r>
        <w:rPr>
          <w:rFonts w:hint="eastAsia" w:cs="宋体" w:asciiTheme="minorEastAsia" w:hAnsiTheme="minorEastAsia" w:eastAsiaTheme="minorEastAsia"/>
          <w:color w:val="FF0000"/>
          <w:kern w:val="0"/>
          <w:sz w:val="22"/>
          <w:lang w:eastAsia="zh-CN"/>
        </w:rPr>
        <w:t>0</w:t>
      </w:r>
      <w:r>
        <w:rPr>
          <w:rFonts w:hint="eastAsia" w:cs="宋体" w:asciiTheme="minorEastAsia" w:hAnsiTheme="minorEastAsia"/>
          <w:color w:val="FF0000"/>
          <w:kern w:val="0"/>
          <w:sz w:val="22"/>
          <w:lang w:val="en-US" w:eastAsia="zh-CN"/>
        </w:rPr>
        <w:t>9</w:t>
      </w:r>
      <w:r>
        <w:rPr>
          <w:rFonts w:hint="eastAsia" w:cs="宋体" w:asciiTheme="minorEastAsia" w:hAnsiTheme="minorEastAsia" w:eastAsiaTheme="minorEastAsia"/>
          <w:color w:val="FF0000"/>
          <w:kern w:val="0"/>
          <w:sz w:val="22"/>
          <w:lang w:eastAsia="zh-CN"/>
        </w:rPr>
        <w:t>月</w:t>
      </w:r>
      <w:r>
        <w:rPr>
          <w:rFonts w:hint="eastAsia" w:cs="宋体" w:asciiTheme="minorEastAsia" w:hAnsiTheme="minorEastAsia"/>
          <w:color w:val="FF0000"/>
          <w:kern w:val="0"/>
          <w:sz w:val="22"/>
          <w:lang w:val="en-US" w:eastAsia="zh-CN"/>
        </w:rPr>
        <w:t>08</w:t>
      </w:r>
      <w:r>
        <w:rPr>
          <w:rFonts w:hint="eastAsia" w:cs="宋体" w:asciiTheme="minorEastAsia" w:hAnsiTheme="minorEastAsia" w:eastAsiaTheme="minorEastAsia"/>
          <w:color w:val="FF0000"/>
          <w:kern w:val="0"/>
          <w:sz w:val="22"/>
          <w:lang w:eastAsia="zh-CN"/>
        </w:rPr>
        <w:t>日</w:t>
      </w:r>
      <w:r>
        <w:rPr>
          <w:rFonts w:hint="eastAsia" w:cs="宋体" w:asciiTheme="minorEastAsia" w:hAnsiTheme="minorEastAsia" w:eastAsiaTheme="minorEastAsia"/>
          <w:color w:val="FF0000"/>
          <w:kern w:val="0"/>
          <w:sz w:val="22"/>
          <w:lang w:val="en-US" w:eastAsia="zh-CN"/>
        </w:rPr>
        <w:t>10</w:t>
      </w:r>
      <w:r>
        <w:rPr>
          <w:rFonts w:hint="eastAsia" w:cs="宋体" w:asciiTheme="minorEastAsia" w:hAnsiTheme="minorEastAsia" w:eastAsiaTheme="minorEastAsia"/>
          <w:color w:val="FF0000"/>
          <w:kern w:val="0"/>
          <w:sz w:val="22"/>
        </w:rPr>
        <w:t>时00分（北京时间）</w:t>
      </w:r>
      <w:r>
        <w:rPr>
          <w:rFonts w:hint="eastAsia" w:cs="宋体" w:asciiTheme="minorEastAsia" w:hAnsiTheme="minorEastAsia" w:eastAsiaTheme="minorEastAsia"/>
          <w:kern w:val="0"/>
          <w:sz w:val="22"/>
        </w:rPr>
        <w:t>前递交至</w:t>
      </w:r>
      <w:r>
        <w:rPr>
          <w:rFonts w:cs="宋体" w:asciiTheme="minorEastAsia" w:hAnsiTheme="minorEastAsia" w:eastAsiaTheme="minorEastAsia"/>
          <w:kern w:val="0"/>
          <w:sz w:val="22"/>
        </w:rPr>
        <w:t>安徽省蚌埠市淮上区沫河口</w:t>
      </w:r>
      <w:r>
        <w:rPr>
          <w:rFonts w:hint="eastAsia" w:cs="宋体" w:asciiTheme="minorEastAsia" w:hAnsiTheme="minorEastAsia" w:eastAsiaTheme="minorEastAsia"/>
          <w:kern w:val="0"/>
          <w:sz w:val="22"/>
        </w:rPr>
        <w:t>工业园区</w:t>
      </w:r>
      <w:r>
        <w:rPr>
          <w:rFonts w:cs="宋体" w:asciiTheme="minorEastAsia" w:hAnsiTheme="minorEastAsia" w:eastAsiaTheme="minorEastAsia"/>
          <w:kern w:val="0"/>
          <w:sz w:val="22"/>
        </w:rPr>
        <w:t>银湖路271号</w:t>
      </w:r>
      <w:r>
        <w:rPr>
          <w:rFonts w:hint="eastAsia" w:cs="宋体" w:asciiTheme="minorEastAsia" w:hAnsiTheme="minorEastAsia" w:eastAsiaTheme="minorEastAsia"/>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kern w:val="0"/>
          <w:sz w:val="22"/>
        </w:rPr>
      </w:pPr>
      <w:r>
        <w:rPr>
          <w:rFonts w:hint="eastAsia" w:cs="宋体" w:asciiTheme="minorEastAsia" w:hAnsiTheme="minorEastAsia" w:eastAsiaTheme="minorEastAsia"/>
          <w:kern w:val="0"/>
          <w:sz w:val="22"/>
        </w:rPr>
        <w:t>开标时间:</w:t>
      </w:r>
      <w:r>
        <w:rPr>
          <w:rFonts w:hint="eastAsia" w:cs="宋体" w:asciiTheme="minorEastAsia" w:hAnsiTheme="minorEastAsia" w:eastAsiaTheme="minorEastAsia"/>
          <w:color w:val="FF0000"/>
          <w:kern w:val="0"/>
          <w:sz w:val="22"/>
        </w:rPr>
        <w:t>2025年</w:t>
      </w:r>
      <w:r>
        <w:rPr>
          <w:rFonts w:hint="eastAsia" w:cs="宋体" w:asciiTheme="minorEastAsia" w:hAnsiTheme="minorEastAsia" w:eastAsiaTheme="minorEastAsia"/>
          <w:color w:val="FF0000"/>
          <w:kern w:val="0"/>
          <w:sz w:val="22"/>
          <w:lang w:eastAsia="zh-CN"/>
        </w:rPr>
        <w:t>0</w:t>
      </w:r>
      <w:r>
        <w:rPr>
          <w:rFonts w:hint="eastAsia" w:cs="宋体" w:asciiTheme="minorEastAsia" w:hAnsiTheme="minorEastAsia"/>
          <w:color w:val="FF0000"/>
          <w:kern w:val="0"/>
          <w:sz w:val="22"/>
          <w:lang w:val="en-US" w:eastAsia="zh-CN"/>
        </w:rPr>
        <w:t>9</w:t>
      </w:r>
      <w:r>
        <w:rPr>
          <w:rFonts w:hint="eastAsia" w:cs="宋体" w:asciiTheme="minorEastAsia" w:hAnsiTheme="minorEastAsia" w:eastAsiaTheme="minorEastAsia"/>
          <w:color w:val="FF0000"/>
          <w:kern w:val="0"/>
          <w:sz w:val="22"/>
          <w:lang w:eastAsia="zh-CN"/>
        </w:rPr>
        <w:t>月</w:t>
      </w:r>
      <w:r>
        <w:rPr>
          <w:rFonts w:hint="eastAsia" w:cs="宋体" w:asciiTheme="minorEastAsia" w:hAnsiTheme="minorEastAsia"/>
          <w:color w:val="FF0000"/>
          <w:kern w:val="0"/>
          <w:sz w:val="22"/>
          <w:lang w:val="en-US" w:eastAsia="zh-CN"/>
        </w:rPr>
        <w:t>08</w:t>
      </w:r>
      <w:r>
        <w:rPr>
          <w:rFonts w:hint="eastAsia" w:cs="宋体" w:asciiTheme="minorEastAsia" w:hAnsiTheme="minorEastAsia" w:eastAsiaTheme="minorEastAsia"/>
          <w:color w:val="FF0000"/>
          <w:kern w:val="0"/>
          <w:sz w:val="22"/>
          <w:lang w:eastAsia="zh-CN"/>
        </w:rPr>
        <w:t>日</w:t>
      </w:r>
      <w:r>
        <w:rPr>
          <w:rFonts w:hint="eastAsia" w:cs="宋体" w:asciiTheme="minorEastAsia" w:hAnsiTheme="minorEastAsia" w:eastAsiaTheme="minorEastAsia"/>
          <w:color w:val="FF0000"/>
          <w:kern w:val="0"/>
          <w:sz w:val="22"/>
        </w:rPr>
        <w:t>10时00分</w:t>
      </w:r>
      <w:r>
        <w:rPr>
          <w:rFonts w:hint="eastAsia" w:cs="宋体" w:asciiTheme="minorEastAsia" w:hAnsiTheme="minorEastAsia" w:eastAsiaTheme="minorEastAsia"/>
          <w:kern w:val="0"/>
          <w:sz w:val="22"/>
        </w:rPr>
        <w:t>。</w:t>
      </w:r>
    </w:p>
    <w:p w14:paraId="2CF4C5A5">
      <w:pPr>
        <w:autoSpaceDE w:val="0"/>
        <w:autoSpaceDN w:val="0"/>
        <w:adjustRightInd w:val="0"/>
        <w:spacing w:line="360" w:lineRule="auto"/>
        <w:rPr>
          <w:rFonts w:hint="eastAsia" w:ascii="Arial" w:hAnsi="宋体" w:cs="宋体"/>
          <w:kern w:val="0"/>
          <w:sz w:val="24"/>
        </w:rPr>
      </w:pPr>
      <w:r>
        <w:rPr>
          <w:rFonts w:hint="eastAsia" w:ascii="Arial" w:hAnsi="宋体" w:cs="宋体"/>
          <w:kern w:val="0"/>
          <w:sz w:val="24"/>
        </w:rPr>
        <w:t>开标地点:</w:t>
      </w:r>
      <w:r>
        <w:rPr>
          <w:rFonts w:ascii="Arial" w:hAnsi="宋体" w:cs="宋体"/>
          <w:kern w:val="0"/>
          <w:sz w:val="24"/>
        </w:rPr>
        <w:t xml:space="preserve"> </w:t>
      </w:r>
      <w:r>
        <w:rPr>
          <w:rFonts w:ascii="Arial" w:hAnsi="Arial" w:cs="Arial"/>
          <w:color w:val="000000"/>
          <w:sz w:val="24"/>
          <w:szCs w:val="24"/>
          <w:u w:val="single"/>
        </w:rPr>
        <w:t>安徽省蚌埠市淮上区沫河口</w:t>
      </w:r>
      <w:r>
        <w:rPr>
          <w:rFonts w:hint="eastAsia" w:ascii="Arial" w:hAnsi="Arial" w:cs="Arial"/>
          <w:color w:val="000000"/>
          <w:sz w:val="24"/>
          <w:szCs w:val="24"/>
          <w:u w:val="single"/>
        </w:rPr>
        <w:t>工业园区</w:t>
      </w:r>
      <w:r>
        <w:rPr>
          <w:rFonts w:ascii="Arial" w:hAnsi="Arial" w:cs="Arial"/>
          <w:color w:val="000000"/>
          <w:sz w:val="24"/>
          <w:szCs w:val="24"/>
          <w:u w:val="single"/>
        </w:rPr>
        <w:t>银湖路271号</w:t>
      </w:r>
      <w:r>
        <w:rPr>
          <w:rFonts w:hint="eastAsia" w:ascii="Arial" w:hAnsi="Arial" w:cs="Arial"/>
          <w:color w:val="000000"/>
          <w:sz w:val="24"/>
          <w:szCs w:val="24"/>
          <w:u w:val="single"/>
        </w:rPr>
        <w:t>-安徽天润化学工业股份有限公司</w:t>
      </w:r>
    </w:p>
    <w:p w14:paraId="454F0FBA">
      <w:pPr>
        <w:autoSpaceDE w:val="0"/>
        <w:autoSpaceDN w:val="0"/>
        <w:adjustRightInd w:val="0"/>
        <w:spacing w:line="360" w:lineRule="auto"/>
        <w:rPr>
          <w:rFonts w:hint="eastAsia" w:ascii="Arial" w:hAnsi="宋体" w:cs="宋体"/>
          <w:kern w:val="0"/>
          <w:sz w:val="24"/>
        </w:rPr>
      </w:pPr>
    </w:p>
    <w:p w14:paraId="051B22AC">
      <w:pPr>
        <w:autoSpaceDE w:val="0"/>
        <w:autoSpaceDN w:val="0"/>
        <w:adjustRightInd w:val="0"/>
        <w:spacing w:line="360" w:lineRule="auto"/>
        <w:jc w:val="right"/>
        <w:rPr>
          <w:rFonts w:hint="eastAsia" w:ascii="Arial" w:hAnsi="宋体" w:cs="宋体"/>
          <w:kern w:val="0"/>
          <w:sz w:val="24"/>
        </w:rPr>
      </w:pPr>
    </w:p>
    <w:p w14:paraId="7D0DDAA0">
      <w:pPr>
        <w:autoSpaceDE w:val="0"/>
        <w:autoSpaceDN w:val="0"/>
        <w:adjustRightInd w:val="0"/>
        <w:spacing w:line="360" w:lineRule="auto"/>
        <w:jc w:val="right"/>
        <w:rPr>
          <w:rFonts w:hint="eastAsia" w:ascii="Arial" w:hAnsi="宋体" w:cs="宋体"/>
          <w:kern w:val="0"/>
          <w:sz w:val="24"/>
        </w:rPr>
      </w:pPr>
    </w:p>
    <w:p w14:paraId="17892A88">
      <w:pPr>
        <w:adjustRightInd w:val="0"/>
        <w:snapToGrid w:val="0"/>
        <w:spacing w:line="360" w:lineRule="auto"/>
        <w:ind w:left="-210" w:leftChars="-100" w:right="240" w:firstLine="480" w:firstLineChars="200"/>
        <w:jc w:val="right"/>
        <w:rPr>
          <w:rFonts w:ascii="Arial" w:hAnsi="Arial" w:cs="Arial"/>
          <w:color w:val="000000"/>
          <w:sz w:val="24"/>
          <w:szCs w:val="24"/>
        </w:rPr>
      </w:pPr>
      <w:r>
        <w:rPr>
          <w:rFonts w:hint="eastAsia" w:ascii="Arial" w:hAnsi="Arial" w:cs="Arial"/>
          <w:color w:val="000000"/>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kern w:val="0"/>
          <w:sz w:val="24"/>
          <w:lang w:eastAsia="zh-CN"/>
        </w:rPr>
      </w:pPr>
      <w:r>
        <w:rPr>
          <w:rFonts w:hint="eastAsia" w:ascii="Arial" w:hAnsi="宋体" w:eastAsia="宋体" w:cs="宋体"/>
          <w:color w:val="FF0000"/>
          <w:kern w:val="0"/>
          <w:sz w:val="24"/>
          <w:lang w:eastAsia="zh-CN"/>
        </w:rPr>
        <w:t>2026年08月26日</w:t>
      </w:r>
    </w:p>
    <w:p w14:paraId="76575152">
      <w:pPr>
        <w:adjustRightInd w:val="0"/>
        <w:snapToGrid w:val="0"/>
        <w:spacing w:line="360" w:lineRule="auto"/>
        <w:ind w:left="-210" w:leftChars="-100" w:firstLine="480" w:firstLineChars="200"/>
        <w:rPr>
          <w:rFonts w:ascii="宋体"/>
          <w:snapToGrid w:val="0"/>
          <w:kern w:val="0"/>
          <w:sz w:val="24"/>
        </w:rPr>
      </w:pPr>
    </w:p>
    <w:p w14:paraId="0ED79E45">
      <w:pPr>
        <w:pStyle w:val="3"/>
        <w:pageBreakBefore/>
        <w:jc w:val="center"/>
      </w:pPr>
      <w:bookmarkStart w:id="5" w:name="_Toc409991168"/>
      <w:bookmarkStart w:id="6" w:name="_Toc20120"/>
      <w:bookmarkStart w:id="7" w:name="_Toc409991252"/>
      <w:r>
        <w:rPr>
          <w:rFonts w:hint="eastAsia"/>
        </w:rPr>
        <w:t>第二部分投标人须知前附表及投标人须知</w:t>
      </w:r>
      <w:bookmarkEnd w:id="5"/>
      <w:bookmarkEnd w:id="6"/>
      <w:bookmarkEnd w:id="7"/>
      <w:bookmarkStart w:id="8" w:name="_Toc409991253"/>
      <w:bookmarkStart w:id="9" w:name="_Toc409991169"/>
    </w:p>
    <w:p w14:paraId="00DF6AB4">
      <w:pPr>
        <w:pStyle w:val="4"/>
      </w:pPr>
      <w:bookmarkStart w:id="10" w:name="_Toc5067"/>
      <w:r>
        <w:rPr>
          <w:rFonts w:hint="eastAsia"/>
        </w:rPr>
        <w:t>（一）投标人须知前附表</w:t>
      </w:r>
      <w:bookmarkEnd w:id="8"/>
      <w:bookmarkEnd w:id="9"/>
      <w:bookmarkEnd w:id="10"/>
    </w:p>
    <w:p w14:paraId="160D2042">
      <w:pPr>
        <w:ind w:firstLine="480" w:firstLineChars="200"/>
        <w:rPr>
          <w:rFonts w:ascii="宋体"/>
          <w:sz w:val="24"/>
        </w:rPr>
      </w:pPr>
      <w:r>
        <w:rPr>
          <w:rFonts w:hint="eastAsia" w:ascii="宋体" w:hAnsi="宋体"/>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sz w:val="24"/>
                <w:lang w:val="zh-CN"/>
              </w:rPr>
            </w:pPr>
            <w:r>
              <w:rPr>
                <w:rFonts w:hint="eastAsia" w:ascii="仿宋_GB2312" w:hAnsi="仿宋" w:eastAsia="仿宋_GB2312" w:cs="宋体"/>
                <w:b/>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sz w:val="24"/>
                <w:lang w:val="zh-CN"/>
              </w:rPr>
            </w:pPr>
            <w:r>
              <w:rPr>
                <w:rFonts w:hint="eastAsia" w:ascii="仿宋_GB2312" w:hAnsi="仿宋" w:eastAsia="仿宋_GB2312" w:cs="宋体"/>
                <w:b/>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sz w:val="24"/>
                <w:lang w:val="zh-CN"/>
              </w:rPr>
            </w:pPr>
            <w:r>
              <w:rPr>
                <w:rFonts w:hint="eastAsia" w:ascii="仿宋_GB2312" w:hAnsi="仿宋" w:eastAsia="仿宋_GB2312" w:cs="宋体"/>
                <w:b/>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sz w:val="24"/>
              </w:rPr>
            </w:pPr>
            <w:r>
              <w:rPr>
                <w:rFonts w:hint="eastAsia" w:ascii="仿宋_GB2312" w:hAnsi="仿宋" w:eastAsia="仿宋_GB2312" w:cs="宋体"/>
                <w:b/>
                <w:bCs/>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lang w:val="zh-CN"/>
              </w:rPr>
            </w:pPr>
            <w:r>
              <w:rPr>
                <w:lang w:val="zh-CN"/>
              </w:rPr>
              <w:t>1.1</w:t>
            </w:r>
          </w:p>
        </w:tc>
        <w:tc>
          <w:tcPr>
            <w:tcW w:w="1416" w:type="dxa"/>
            <w:vAlign w:val="center"/>
          </w:tcPr>
          <w:p w14:paraId="18C25820">
            <w:pPr>
              <w:pStyle w:val="57"/>
              <w:rPr>
                <w:rFonts w:hint="eastAsia"/>
                <w:lang w:val="zh-CN"/>
              </w:rPr>
            </w:pPr>
            <w:r>
              <w:rPr>
                <w:rFonts w:hint="eastAsia"/>
                <w:lang w:val="zh-CN"/>
              </w:rPr>
              <w:t>招标人</w:t>
            </w:r>
          </w:p>
        </w:tc>
        <w:tc>
          <w:tcPr>
            <w:tcW w:w="6472" w:type="dxa"/>
            <w:vAlign w:val="center"/>
          </w:tcPr>
          <w:p w14:paraId="72BB8BDA">
            <w:pPr>
              <w:pStyle w:val="57"/>
              <w:rPr>
                <w:rFonts w:hint="eastAsia"/>
              </w:rPr>
            </w:pPr>
            <w:r>
              <w:rPr>
                <w:rFonts w:hint="eastAsia"/>
                <w:color w:val="000000" w:themeColor="text1"/>
                <w14:textFill>
                  <w14:solidFill>
                    <w14:schemeClr w14:val="tx1"/>
                  </w14:solidFill>
                </w14:textFill>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lang w:val="zh-CN"/>
              </w:rPr>
            </w:pPr>
            <w:r>
              <w:rPr>
                <w:lang w:val="zh-CN"/>
              </w:rPr>
              <w:t>1.2</w:t>
            </w:r>
          </w:p>
        </w:tc>
        <w:tc>
          <w:tcPr>
            <w:tcW w:w="1416" w:type="dxa"/>
            <w:vAlign w:val="center"/>
          </w:tcPr>
          <w:p w14:paraId="7CE68724">
            <w:pPr>
              <w:pStyle w:val="57"/>
              <w:rPr>
                <w:rFonts w:hint="eastAsia"/>
                <w:lang w:val="zh-CN"/>
              </w:rPr>
            </w:pPr>
            <w:r>
              <w:rPr>
                <w:rFonts w:hint="eastAsia"/>
                <w:lang w:val="zh-CN"/>
              </w:rPr>
              <w:t>招标联系人</w:t>
            </w:r>
          </w:p>
        </w:tc>
        <w:tc>
          <w:tcPr>
            <w:tcW w:w="6472" w:type="dxa"/>
            <w:vAlign w:val="center"/>
          </w:tcPr>
          <w:p w14:paraId="32DB7408">
            <w:pPr>
              <w:pStyle w:val="23"/>
              <w:spacing w:before="0" w:beforeAutospacing="0" w:after="0" w:afterAutospacing="0"/>
              <w:rPr>
                <w:rFonts w:hint="eastAsia"/>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lang w:val="zh-CN"/>
              </w:rPr>
            </w:pPr>
            <w:r>
              <w:rPr>
                <w:lang w:val="zh-CN"/>
              </w:rPr>
              <w:t>1.3</w:t>
            </w:r>
          </w:p>
        </w:tc>
        <w:tc>
          <w:tcPr>
            <w:tcW w:w="1416" w:type="dxa"/>
            <w:vAlign w:val="center"/>
          </w:tcPr>
          <w:p w14:paraId="12DF5395">
            <w:pPr>
              <w:pStyle w:val="57"/>
              <w:rPr>
                <w:rFonts w:hint="eastAsia"/>
                <w:lang w:val="zh-CN"/>
              </w:rPr>
            </w:pPr>
            <w:r>
              <w:rPr>
                <w:rFonts w:hint="eastAsia"/>
                <w:lang w:val="zh-CN"/>
              </w:rPr>
              <w:t>项目名称</w:t>
            </w:r>
          </w:p>
        </w:tc>
        <w:tc>
          <w:tcPr>
            <w:tcW w:w="6472" w:type="dxa"/>
            <w:vAlign w:val="center"/>
          </w:tcPr>
          <w:p w14:paraId="1C96302F">
            <w:pPr>
              <w:pStyle w:val="57"/>
              <w:rPr>
                <w:rFonts w:hint="eastAsia" w:ascii="仿宋" w:eastAsia="仿宋"/>
                <w:color w:val="FF0000"/>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lang w:val="zh-CN"/>
              </w:rPr>
            </w:pPr>
            <w:r>
              <w:rPr>
                <w:lang w:val="zh-CN"/>
              </w:rPr>
              <w:t>1.4</w:t>
            </w:r>
          </w:p>
        </w:tc>
        <w:tc>
          <w:tcPr>
            <w:tcW w:w="1416" w:type="dxa"/>
            <w:vAlign w:val="center"/>
          </w:tcPr>
          <w:p w14:paraId="4BC14F11">
            <w:pPr>
              <w:pStyle w:val="57"/>
              <w:rPr>
                <w:rFonts w:hint="eastAsia"/>
                <w:lang w:val="zh-CN"/>
              </w:rPr>
            </w:pPr>
            <w:r>
              <w:rPr>
                <w:rFonts w:hint="eastAsia"/>
                <w:lang w:val="zh-CN"/>
              </w:rPr>
              <w:t>审批和资金落实</w:t>
            </w:r>
          </w:p>
        </w:tc>
        <w:tc>
          <w:tcPr>
            <w:tcW w:w="6472" w:type="dxa"/>
            <w:vAlign w:val="center"/>
          </w:tcPr>
          <w:p w14:paraId="52030A2E">
            <w:pPr>
              <w:pStyle w:val="57"/>
              <w:rPr>
                <w:rFonts w:hint="eastAsia"/>
                <w:lang w:val="zh-CN"/>
              </w:rPr>
            </w:pPr>
            <w:r>
              <w:rPr>
                <w:rFonts w:hint="eastAsia"/>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lang w:val="zh-CN"/>
              </w:rPr>
            </w:pPr>
            <w:r>
              <w:rPr>
                <w:lang w:val="zh-CN"/>
              </w:rPr>
              <w:t>1.5</w:t>
            </w:r>
          </w:p>
        </w:tc>
        <w:tc>
          <w:tcPr>
            <w:tcW w:w="1416" w:type="dxa"/>
            <w:vAlign w:val="center"/>
          </w:tcPr>
          <w:p w14:paraId="5B7ECCF6">
            <w:pPr>
              <w:pStyle w:val="57"/>
              <w:rPr>
                <w:rFonts w:hint="eastAsia"/>
                <w:lang w:val="zh-CN"/>
              </w:rPr>
            </w:pPr>
            <w:r>
              <w:rPr>
                <w:rFonts w:hint="eastAsia"/>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细造粒机招标采购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lang w:val="zh-CN"/>
              </w:rPr>
            </w:pPr>
            <w:r>
              <w:rPr>
                <w:lang w:val="zh-CN"/>
              </w:rPr>
              <w:t>1.6</w:t>
            </w:r>
          </w:p>
        </w:tc>
        <w:tc>
          <w:tcPr>
            <w:tcW w:w="1416" w:type="dxa"/>
            <w:vAlign w:val="center"/>
          </w:tcPr>
          <w:p w14:paraId="3DF87795">
            <w:pPr>
              <w:pStyle w:val="57"/>
              <w:rPr>
                <w:rFonts w:hint="eastAsia"/>
                <w:lang w:val="zh-CN"/>
              </w:rPr>
            </w:pPr>
            <w:r>
              <w:rPr>
                <w:rFonts w:hint="eastAsia"/>
                <w:lang w:val="zh-CN"/>
              </w:rPr>
              <w:t>物资数量</w:t>
            </w:r>
          </w:p>
        </w:tc>
        <w:tc>
          <w:tcPr>
            <w:tcW w:w="6472" w:type="dxa"/>
            <w:vAlign w:val="center"/>
          </w:tcPr>
          <w:p w14:paraId="16AEA63A">
            <w:pPr>
              <w:autoSpaceDE w:val="0"/>
              <w:autoSpaceDN w:val="0"/>
              <w:adjustRightInd w:val="0"/>
              <w:spacing w:line="360" w:lineRule="auto"/>
              <w:rPr>
                <w:rFonts w:hint="default" w:eastAsia="仿宋_GB2312"/>
                <w:color w:val="auto"/>
                <w:highlight w:val="yellow"/>
                <w:lang w:val="en-US" w:eastAsia="zh-CN"/>
              </w:rPr>
            </w:pPr>
            <w:r>
              <w:rPr>
                <w:rFonts w:hint="eastAsia" w:ascii="仿宋" w:eastAsia="仿宋"/>
                <w:color w:val="auto"/>
                <w:kern w:val="0"/>
                <w:sz w:val="20"/>
                <w:lang w:val="en-US" w:eastAsia="zh-CN"/>
              </w:rPr>
              <w:t>详</w:t>
            </w:r>
            <w:r>
              <w:rPr>
                <w:rFonts w:hint="eastAsia" w:ascii="仿宋" w:hAnsi="仿宋" w:eastAsia="仿宋" w:cs="宋体"/>
                <w:color w:val="auto"/>
                <w:kern w:val="0"/>
                <w:sz w:val="20"/>
                <w:szCs w:val="20"/>
                <w:lang w:val="en-US" w:eastAsia="zh-CN" w:bidi="ar-SA"/>
              </w:rPr>
              <w:t>见招标设备数量与明细及图纸</w:t>
            </w:r>
            <w:bookmarkStart w:id="124" w:name="_GoBack"/>
            <w:bookmarkEnd w:id="124"/>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lang w:val="zh-CN"/>
              </w:rPr>
            </w:pPr>
            <w:r>
              <w:rPr>
                <w:rFonts w:hint="eastAsia"/>
                <w:lang w:val="zh-CN"/>
              </w:rPr>
              <w:t>1</w:t>
            </w:r>
            <w:r>
              <w:rPr>
                <w:lang w:val="zh-CN"/>
              </w:rPr>
              <w:t>.7</w:t>
            </w:r>
          </w:p>
        </w:tc>
        <w:tc>
          <w:tcPr>
            <w:tcW w:w="1416" w:type="dxa"/>
            <w:vAlign w:val="center"/>
          </w:tcPr>
          <w:p w14:paraId="60DE2FFA">
            <w:pPr>
              <w:pStyle w:val="57"/>
              <w:rPr>
                <w:rFonts w:hint="eastAsia"/>
                <w:lang w:val="zh-CN"/>
              </w:rPr>
            </w:pPr>
            <w:r>
              <w:rPr>
                <w:rFonts w:hint="eastAsia"/>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细造粒机系统采购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lang w:val="zh-CN"/>
              </w:rPr>
            </w:pPr>
            <w:r>
              <w:rPr>
                <w:rFonts w:hint="eastAsia"/>
                <w:lang w:val="zh-CN"/>
              </w:rPr>
              <w:t>1</w:t>
            </w:r>
            <w:r>
              <w:rPr>
                <w:lang w:val="zh-CN"/>
              </w:rPr>
              <w:t>.8</w:t>
            </w:r>
          </w:p>
        </w:tc>
        <w:tc>
          <w:tcPr>
            <w:tcW w:w="1416" w:type="dxa"/>
            <w:vAlign w:val="center"/>
          </w:tcPr>
          <w:p w14:paraId="7C123241">
            <w:pPr>
              <w:pStyle w:val="57"/>
              <w:rPr>
                <w:rFonts w:hint="eastAsia"/>
                <w:lang w:val="zh-CN"/>
              </w:rPr>
            </w:pPr>
            <w:r>
              <w:rPr>
                <w:rFonts w:hint="eastAsia"/>
                <w:lang w:val="zh-CN"/>
              </w:rPr>
              <w:t>质保期</w:t>
            </w:r>
          </w:p>
        </w:tc>
        <w:tc>
          <w:tcPr>
            <w:tcW w:w="6472" w:type="dxa"/>
            <w:vAlign w:val="center"/>
          </w:tcPr>
          <w:p w14:paraId="611EE7D0">
            <w:pPr>
              <w:pStyle w:val="57"/>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本工程竣工验收后</w:t>
            </w:r>
            <w:r>
              <w:rPr>
                <w:rFonts w:hint="eastAsia"/>
                <w:color w:val="000000" w:themeColor="text1"/>
                <w:lang w:val="en-US" w:eastAsia="zh-CN"/>
                <w14:textFill>
                  <w14:solidFill>
                    <w14:schemeClr w14:val="tx1"/>
                  </w14:solidFill>
                </w14:textFill>
              </w:rPr>
              <w:t>12个月</w:t>
            </w:r>
            <w:r>
              <w:rPr>
                <w:rFonts w:hint="eastAsia"/>
                <w:color w:val="000000" w:themeColor="text1"/>
                <w:lang w:val="zh-CN"/>
                <w14:textFill>
                  <w14:solidFill>
                    <w14:schemeClr w14:val="tx1"/>
                  </w14:solidFill>
                </w14:textFill>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lang w:val="zh-CN"/>
              </w:rPr>
            </w:pPr>
            <w:r>
              <w:rPr>
                <w:lang w:val="zh-CN"/>
              </w:rPr>
              <w:t>1.9</w:t>
            </w:r>
          </w:p>
        </w:tc>
        <w:tc>
          <w:tcPr>
            <w:tcW w:w="1416" w:type="dxa"/>
            <w:vAlign w:val="center"/>
          </w:tcPr>
          <w:p w14:paraId="2C6C74B9">
            <w:pPr>
              <w:pStyle w:val="57"/>
              <w:rPr>
                <w:rFonts w:hint="eastAsia"/>
                <w:color w:val="000000" w:themeColor="text1"/>
                <w:lang w:val="zh-CN"/>
                <w14:textFill>
                  <w14:solidFill>
                    <w14:schemeClr w14:val="tx1"/>
                  </w14:solidFill>
                </w14:textFill>
              </w:rPr>
            </w:pPr>
            <w:r>
              <w:rPr>
                <w:rFonts w:hint="eastAsia"/>
                <w:lang w:val="zh-CN"/>
              </w:rPr>
              <w:t>交货日期</w:t>
            </w:r>
          </w:p>
        </w:tc>
        <w:tc>
          <w:tcPr>
            <w:tcW w:w="6472" w:type="dxa"/>
            <w:vAlign w:val="center"/>
          </w:tcPr>
          <w:p w14:paraId="57C6B758">
            <w:pPr>
              <w:pStyle w:val="57"/>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60自然日</w:t>
            </w:r>
            <w:r>
              <w:rPr>
                <w:rFonts w:hint="eastAsia"/>
                <w:color w:val="000000" w:themeColor="text1"/>
                <w14:textFill>
                  <w14:solidFill>
                    <w14:schemeClr w14:val="tx1"/>
                  </w14:solidFill>
                </w14:textFill>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lang w:val="zh-CN"/>
              </w:rPr>
            </w:pPr>
            <w:r>
              <w:rPr>
                <w:rFonts w:hint="eastAsia"/>
                <w:lang w:val="zh-CN"/>
              </w:rPr>
              <w:t>1.</w:t>
            </w:r>
            <w:r>
              <w:rPr>
                <w:lang w:val="zh-CN"/>
              </w:rPr>
              <w:t>10</w:t>
            </w:r>
          </w:p>
        </w:tc>
        <w:tc>
          <w:tcPr>
            <w:tcW w:w="1416" w:type="dxa"/>
            <w:vAlign w:val="center"/>
          </w:tcPr>
          <w:p w14:paraId="48256FB8">
            <w:pPr>
              <w:pStyle w:val="57"/>
              <w:rPr>
                <w:rFonts w:ascii="Calibri" w:hAnsi="Calibri"/>
              </w:rPr>
            </w:pPr>
            <w:r>
              <w:rPr>
                <w:rFonts w:hint="eastAsia" w:ascii="Calibri" w:hAnsi="Calibri"/>
              </w:rPr>
              <w:t>付款方式和进度</w:t>
            </w:r>
          </w:p>
        </w:tc>
        <w:tc>
          <w:tcPr>
            <w:tcW w:w="6472" w:type="dxa"/>
            <w:vAlign w:val="center"/>
          </w:tcPr>
          <w:p w14:paraId="5F3BD0EA">
            <w:pPr>
              <w:pStyle w:val="57"/>
              <w:ind w:firstLine="420" w:firstLineChars="200"/>
              <w:rPr>
                <w:rFonts w:hint="eastAsia"/>
                <w:color w:val="000000" w:themeColor="text1"/>
                <w:highlight w:val="yellow"/>
                <w:lang w:val="zh-CN"/>
                <w14:textFill>
                  <w14:solidFill>
                    <w14:schemeClr w14:val="tx1"/>
                  </w14:solidFill>
                </w14:textFill>
              </w:rPr>
            </w:pPr>
            <w:r>
              <w:rPr>
                <w:rFonts w:hint="eastAsia"/>
                <w:color w:val="auto"/>
                <w:lang w:val="en-US" w:eastAsia="zh-CN"/>
              </w:rPr>
              <w:t>合同签订后支付20%预付款，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预付款支付前提供等额的13%增值税发票，到货款支付前提供全额13%增值税发票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lang w:val="zh-CN"/>
              </w:rPr>
            </w:pPr>
            <w:r>
              <w:rPr>
                <w:lang w:val="zh-CN"/>
              </w:rPr>
              <w:t>1.11</w:t>
            </w:r>
          </w:p>
        </w:tc>
        <w:tc>
          <w:tcPr>
            <w:tcW w:w="1416" w:type="dxa"/>
            <w:vAlign w:val="center"/>
          </w:tcPr>
          <w:p w14:paraId="07E5C0A8">
            <w:pPr>
              <w:pStyle w:val="57"/>
              <w:rPr>
                <w:rFonts w:hint="eastAsia"/>
                <w:lang w:val="zh-CN"/>
              </w:rPr>
            </w:pPr>
            <w:r>
              <w:rPr>
                <w:rFonts w:hint="eastAsia"/>
                <w:lang w:val="zh-CN"/>
              </w:rPr>
              <w:t>投标有效期</w:t>
            </w:r>
          </w:p>
        </w:tc>
        <w:tc>
          <w:tcPr>
            <w:tcW w:w="6472" w:type="dxa"/>
            <w:vAlign w:val="center"/>
          </w:tcPr>
          <w:p w14:paraId="141CB471">
            <w:pPr>
              <w:pStyle w:val="57"/>
              <w:rPr>
                <w:rFonts w:hint="eastAsia"/>
                <w:color w:val="000000"/>
                <w:lang w:val="zh-CN"/>
              </w:rPr>
            </w:pPr>
            <w:r>
              <w:rPr>
                <w:rFonts w:hint="eastAsia"/>
                <w:color w:val="000000"/>
              </w:rPr>
              <w:t>9</w:t>
            </w:r>
            <w:r>
              <w:rPr>
                <w:rFonts w:hint="eastAsia"/>
                <w:color w:val="000000"/>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lang w:val="zh-CN"/>
              </w:rPr>
            </w:pPr>
            <w:r>
              <w:rPr>
                <w:lang w:val="zh-CN"/>
              </w:rPr>
              <w:t>1.12</w:t>
            </w:r>
          </w:p>
        </w:tc>
        <w:tc>
          <w:tcPr>
            <w:tcW w:w="1416" w:type="dxa"/>
            <w:vAlign w:val="center"/>
          </w:tcPr>
          <w:p w14:paraId="68934413">
            <w:pPr>
              <w:pStyle w:val="57"/>
              <w:rPr>
                <w:rFonts w:hint="eastAsia"/>
                <w:b/>
                <w:lang w:val="zh-CN"/>
              </w:rPr>
            </w:pPr>
            <w:r>
              <w:rPr>
                <w:rFonts w:hint="eastAsia"/>
                <w:lang w:val="zh-CN"/>
              </w:rPr>
              <w:t>投标人资质条件、能力和信誉要求</w:t>
            </w:r>
          </w:p>
        </w:tc>
        <w:tc>
          <w:tcPr>
            <w:tcW w:w="6472" w:type="dxa"/>
            <w:vAlign w:val="center"/>
          </w:tcPr>
          <w:p w14:paraId="74A76EFB">
            <w:pPr>
              <w:pStyle w:val="57"/>
              <w:rPr>
                <w:rFonts w:ascii="Calibri" w:hAnsi="Calibri"/>
              </w:rPr>
            </w:pPr>
            <w:r>
              <w:rPr>
                <w:rFonts w:hint="eastAsia"/>
                <w:lang w:val="zh-CN"/>
              </w:rPr>
              <w:t>1.</w:t>
            </w:r>
            <w:r>
              <w:rPr>
                <w:rFonts w:hint="eastAsia" w:ascii="Calibri" w:hAnsi="Calibri"/>
              </w:rPr>
              <w:t>投标</w:t>
            </w:r>
            <w:r>
              <w:rPr>
                <w:rFonts w:hint="eastAsia"/>
                <w:lang w:val="zh-CN"/>
              </w:rPr>
              <w:t>人的三证（营业执照、税务登记证、组织机构代码证，三证合一的视为三证同时具备）齐全，符合要求，并提供复印件。</w:t>
            </w:r>
          </w:p>
          <w:p w14:paraId="56598A78">
            <w:pPr>
              <w:pStyle w:val="57"/>
              <w:rPr>
                <w:rFonts w:hint="eastAsia"/>
                <w:lang w:val="zh-CN"/>
              </w:rPr>
            </w:pPr>
            <w:r>
              <w:rPr>
                <w:rFonts w:hint="eastAsia"/>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lang w:val="zh-CN"/>
              </w:rPr>
            </w:pPr>
            <w:r>
              <w:rPr>
                <w:rFonts w:hint="eastAsia"/>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lang w:val="zh-CN"/>
              </w:rPr>
            </w:pPr>
            <w:r>
              <w:rPr>
                <w:rFonts w:hint="eastAsia"/>
                <w:lang w:val="zh-CN"/>
              </w:rPr>
              <w:t>4</w:t>
            </w:r>
            <w:r>
              <w:rPr>
                <w:lang w:val="zh-CN"/>
              </w:rPr>
              <w:t>.</w:t>
            </w:r>
            <w:r>
              <w:rPr>
                <w:rFonts w:hint="eastAsia"/>
                <w:lang w:val="zh-CN"/>
              </w:rPr>
              <w:t>投标人具有良好的财务状况并提供证明材料。包括会计师事务所出具的投标人近年度审计报告</w:t>
            </w:r>
            <w:r>
              <w:rPr>
                <w:rFonts w:hint="eastAsia" w:ascii="Calibri" w:hAnsi="Calibri"/>
              </w:rPr>
              <w:t>（含资产负债表</w:t>
            </w:r>
            <w:r>
              <w:rPr>
                <w:rFonts w:hint="eastAsia"/>
                <w:lang w:val="zh-CN"/>
              </w:rPr>
              <w:t>、损益表</w:t>
            </w:r>
            <w:r>
              <w:rPr>
                <w:rFonts w:hint="eastAsia" w:ascii="Calibri" w:hAnsi="Calibri"/>
              </w:rPr>
              <w:t>、</w:t>
            </w:r>
            <w:r>
              <w:rPr>
                <w:rFonts w:hint="eastAsia"/>
                <w:lang w:val="zh-CN"/>
              </w:rPr>
              <w:t>现金流量表</w:t>
            </w:r>
            <w:r>
              <w:rPr>
                <w:rFonts w:hint="eastAsia" w:ascii="Calibri" w:hAnsi="Calibri"/>
              </w:rPr>
              <w:t>），</w:t>
            </w:r>
            <w:r>
              <w:rPr>
                <w:rFonts w:hint="eastAsia"/>
                <w:lang w:val="zh-CN"/>
              </w:rPr>
              <w:t>。</w:t>
            </w:r>
          </w:p>
          <w:p w14:paraId="17322C68">
            <w:pPr>
              <w:pStyle w:val="57"/>
              <w:rPr>
                <w:rFonts w:hint="eastAsia"/>
                <w:lang w:val="zh-CN"/>
              </w:rPr>
            </w:pPr>
            <w:r>
              <w:rPr>
                <w:rFonts w:hint="eastAsia"/>
                <w:lang w:val="zh-CN"/>
              </w:rPr>
              <w:t>5.如是代理商投标的，需提供物资制造商给投标人的有效授权书。</w:t>
            </w:r>
          </w:p>
          <w:p w14:paraId="7ADE5A9C">
            <w:pPr>
              <w:pStyle w:val="57"/>
              <w:rPr>
                <w:rFonts w:hint="eastAsia"/>
                <w:lang w:val="zh-CN"/>
              </w:rPr>
            </w:pPr>
            <w:r>
              <w:rPr>
                <w:rFonts w:hint="eastAsia"/>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lang w:val="zh-CN"/>
              </w:rPr>
            </w:pPr>
            <w:r>
              <w:rPr>
                <w:lang w:val="zh-CN"/>
              </w:rPr>
              <w:t>7.</w:t>
            </w:r>
            <w:r>
              <w:rPr>
                <w:rFonts w:hint="eastAsia"/>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sz w:val="24"/>
                <w:lang w:val="zh-CN"/>
              </w:rPr>
            </w:pPr>
            <w:r>
              <w:rPr>
                <w:rFonts w:hint="eastAsia" w:ascii="仿宋_GB2312" w:hAnsi="仿宋" w:eastAsia="仿宋_GB2312" w:cs="宋体"/>
                <w:b/>
                <w:bCs/>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lang w:val="zh-CN"/>
              </w:rPr>
            </w:pPr>
            <w:r>
              <w:rPr>
                <w:lang w:val="zh-CN"/>
              </w:rPr>
              <w:t>2.1</w:t>
            </w:r>
          </w:p>
        </w:tc>
        <w:tc>
          <w:tcPr>
            <w:tcW w:w="1416" w:type="dxa"/>
            <w:vAlign w:val="center"/>
          </w:tcPr>
          <w:p w14:paraId="1164FFD0">
            <w:pPr>
              <w:pStyle w:val="57"/>
              <w:rPr>
                <w:rFonts w:hint="eastAsia"/>
                <w:highlight w:val="yellow"/>
                <w:lang w:val="zh-CN"/>
              </w:rPr>
            </w:pPr>
            <w:r>
              <w:rPr>
                <w:rFonts w:hint="eastAsia"/>
                <w:lang w:val="zh-CN"/>
              </w:rPr>
              <w:t>投标文件</w:t>
            </w:r>
          </w:p>
        </w:tc>
        <w:tc>
          <w:tcPr>
            <w:tcW w:w="6472" w:type="dxa"/>
            <w:vAlign w:val="center"/>
          </w:tcPr>
          <w:p w14:paraId="6AB69777">
            <w:pPr>
              <w:pStyle w:val="57"/>
              <w:rPr>
                <w:rFonts w:hint="eastAsia"/>
                <w:lang w:val="zh-CN"/>
              </w:rPr>
            </w:pPr>
            <w:r>
              <w:rPr>
                <w:rFonts w:hint="eastAsia"/>
                <w:lang w:val="zh-CN"/>
              </w:rPr>
              <w:t>本次招标需提供以下版本的投标文件：</w:t>
            </w:r>
          </w:p>
          <w:p w14:paraId="79DDA650">
            <w:pPr>
              <w:pStyle w:val="57"/>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正本1份，副本4份。</w:t>
            </w:r>
          </w:p>
          <w:p w14:paraId="47425574">
            <w:pPr>
              <w:pStyle w:val="57"/>
              <w:rPr>
                <w:rFonts w:hint="eastAsia"/>
                <w:lang w:val="zh-CN"/>
              </w:rPr>
            </w:pPr>
            <w:r>
              <w:rPr>
                <w:rFonts w:hint="eastAsia"/>
                <w:lang w:val="zh-CN"/>
              </w:rPr>
              <w:t>加盖公章的技术投标文件及商务投标文件的电子版（</w:t>
            </w:r>
            <w:r>
              <w:rPr>
                <w:lang w:val="zh-CN"/>
              </w:rPr>
              <w:t>PDF</w:t>
            </w:r>
            <w:r>
              <w:rPr>
                <w:rFonts w:hint="eastAsia"/>
                <w:lang w:val="zh-CN"/>
              </w:rPr>
              <w:t>格式），技术投标文件电子版和商务投标文件电子版用不同的U盘分开存放。</w:t>
            </w:r>
          </w:p>
          <w:p w14:paraId="56D52FDC">
            <w:pPr>
              <w:pStyle w:val="57"/>
              <w:rPr>
                <w:rFonts w:hint="eastAsia"/>
                <w:lang w:val="zh-CN"/>
              </w:rPr>
            </w:pPr>
            <w:r>
              <w:rPr>
                <w:rFonts w:hint="eastAsia"/>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lang w:val="zh-CN"/>
              </w:rPr>
            </w:pPr>
            <w:r>
              <w:rPr>
                <w:lang w:val="zh-CN"/>
              </w:rPr>
              <w:t>2.2</w:t>
            </w:r>
          </w:p>
        </w:tc>
        <w:tc>
          <w:tcPr>
            <w:tcW w:w="1416" w:type="dxa"/>
            <w:vAlign w:val="center"/>
          </w:tcPr>
          <w:p w14:paraId="6CFAD799">
            <w:pPr>
              <w:pStyle w:val="57"/>
              <w:rPr>
                <w:rFonts w:hint="eastAsia"/>
                <w:lang w:val="zh-CN"/>
              </w:rPr>
            </w:pPr>
            <w:r>
              <w:rPr>
                <w:rFonts w:hint="eastAsia"/>
                <w:lang w:val="zh-CN"/>
              </w:rPr>
              <w:t>投标文件签署</w:t>
            </w:r>
          </w:p>
        </w:tc>
        <w:tc>
          <w:tcPr>
            <w:tcW w:w="6472" w:type="dxa"/>
            <w:vAlign w:val="center"/>
          </w:tcPr>
          <w:p w14:paraId="6E2DF59A">
            <w:pPr>
              <w:pStyle w:val="57"/>
              <w:rPr>
                <w:rFonts w:hint="eastAsia"/>
                <w:lang w:val="zh-CN"/>
              </w:rPr>
            </w:pPr>
            <w:r>
              <w:rPr>
                <w:rFonts w:hint="eastAsia"/>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lang w:val="zh-CN"/>
              </w:rPr>
            </w:pPr>
            <w:r>
              <w:rPr>
                <w:lang w:val="zh-CN"/>
              </w:rPr>
              <w:t>2.3</w:t>
            </w:r>
          </w:p>
        </w:tc>
        <w:tc>
          <w:tcPr>
            <w:tcW w:w="1416" w:type="dxa"/>
            <w:vAlign w:val="center"/>
          </w:tcPr>
          <w:p w14:paraId="3F948574">
            <w:pPr>
              <w:pStyle w:val="57"/>
              <w:rPr>
                <w:rFonts w:hint="eastAsia"/>
                <w:lang w:val="zh-CN"/>
              </w:rPr>
            </w:pPr>
            <w:r>
              <w:rPr>
                <w:rFonts w:hint="eastAsia"/>
                <w:lang w:val="zh-CN"/>
              </w:rPr>
              <w:t>加密和密封要求</w:t>
            </w:r>
          </w:p>
        </w:tc>
        <w:tc>
          <w:tcPr>
            <w:tcW w:w="6472" w:type="dxa"/>
            <w:vAlign w:val="center"/>
          </w:tcPr>
          <w:p w14:paraId="3FD0954C">
            <w:pPr>
              <w:pStyle w:val="57"/>
              <w:rPr>
                <w:rFonts w:hint="eastAsia"/>
                <w:lang w:val="zh-CN"/>
              </w:rPr>
            </w:pPr>
            <w:r>
              <w:rPr>
                <w:rFonts w:hint="eastAsia"/>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lang w:val="zh-CN"/>
              </w:rPr>
            </w:pPr>
            <w:r>
              <w:rPr>
                <w:rFonts w:hint="eastAsia"/>
                <w:lang w:val="zh-CN"/>
              </w:rPr>
              <w:t>存放技术投标文件电子版本的U盘，与技术投标文件一同密封。存放商务投标文件电子版本的U盘，与商务投标文件一同密封。</w:t>
            </w:r>
          </w:p>
          <w:p w14:paraId="4F7576D0">
            <w:pPr>
              <w:pStyle w:val="57"/>
              <w:rPr>
                <w:rFonts w:hint="eastAsia"/>
                <w:lang w:val="zh-CN"/>
              </w:rPr>
            </w:pPr>
            <w:r>
              <w:rPr>
                <w:rFonts w:hint="eastAsia"/>
                <w:lang w:val="zh-CN"/>
              </w:rPr>
              <w:t>如招标文件要求投标人提供电子版投标报价表（Excel格式）的，报价表存放在商务投标文件电子版本的U盘中。</w:t>
            </w:r>
          </w:p>
          <w:p w14:paraId="685BDB02">
            <w:pPr>
              <w:pStyle w:val="57"/>
              <w:rPr>
                <w:rFonts w:hint="eastAsia"/>
                <w:lang w:val="zh-CN"/>
              </w:rPr>
            </w:pPr>
            <w:r>
              <w:rPr>
                <w:rFonts w:hint="eastAsia"/>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lang w:val="zh-CN"/>
              </w:rPr>
            </w:pPr>
            <w:r>
              <w:rPr>
                <w:lang w:val="zh-CN"/>
              </w:rPr>
              <w:t>2.</w:t>
            </w:r>
            <w:r>
              <w:rPr>
                <w:rFonts w:hint="eastAsia"/>
                <w:lang w:val="zh-CN"/>
              </w:rPr>
              <w:t>4</w:t>
            </w:r>
          </w:p>
        </w:tc>
        <w:tc>
          <w:tcPr>
            <w:tcW w:w="1416" w:type="dxa"/>
            <w:vAlign w:val="center"/>
          </w:tcPr>
          <w:p w14:paraId="7A230DE6">
            <w:pPr>
              <w:pStyle w:val="57"/>
              <w:rPr>
                <w:rFonts w:hint="eastAsia"/>
                <w:lang w:val="zh-CN"/>
              </w:rPr>
            </w:pPr>
            <w:r>
              <w:rPr>
                <w:rFonts w:hint="eastAsia"/>
                <w:lang w:val="zh-CN"/>
              </w:rPr>
              <w:t>投标语言及计量单位</w:t>
            </w:r>
          </w:p>
        </w:tc>
        <w:tc>
          <w:tcPr>
            <w:tcW w:w="6472" w:type="dxa"/>
            <w:vAlign w:val="center"/>
          </w:tcPr>
          <w:p w14:paraId="2DD92D76">
            <w:pPr>
              <w:pStyle w:val="57"/>
              <w:rPr>
                <w:rFonts w:hint="eastAsia"/>
                <w:lang w:val="zh-CN"/>
              </w:rPr>
            </w:pPr>
            <w:r>
              <w:rPr>
                <w:rFonts w:hint="eastAsia"/>
                <w:lang w:val="zh-CN"/>
              </w:rPr>
              <w:t>1.投标文件及投标人和招标人就投标所交换的文件，应以中文书写。</w:t>
            </w:r>
          </w:p>
          <w:p w14:paraId="7FB1D9E9">
            <w:pPr>
              <w:pStyle w:val="57"/>
              <w:rPr>
                <w:rFonts w:hint="eastAsia"/>
                <w:lang w:val="zh-CN"/>
              </w:rPr>
            </w:pPr>
            <w:r>
              <w:rPr>
                <w:lang w:val="zh-CN"/>
              </w:rPr>
              <w:t>2.</w:t>
            </w:r>
            <w:r>
              <w:rPr>
                <w:rFonts w:hint="eastAsia"/>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sz w:val="24"/>
                <w:lang w:val="zh-CN"/>
              </w:rPr>
            </w:pPr>
            <w:r>
              <w:rPr>
                <w:rFonts w:ascii="仿宋_GB2312" w:hAnsi="仿宋" w:eastAsia="仿宋_GB2312" w:cs="宋体"/>
                <w:b/>
                <w:bCs/>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sz w:val="24"/>
                <w:lang w:val="zh-CN"/>
              </w:rPr>
            </w:pPr>
            <w:r>
              <w:rPr>
                <w:rFonts w:hint="eastAsia" w:ascii="仿宋_GB2312" w:hAnsi="仿宋" w:eastAsia="仿宋_GB2312" w:cs="宋体"/>
                <w:b/>
                <w:bCs/>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lang w:val="zh-CN"/>
              </w:rPr>
            </w:pPr>
            <w:r>
              <w:rPr>
                <w:rFonts w:hint="eastAsia"/>
                <w:lang w:val="zh-CN"/>
              </w:rPr>
              <w:t>3.1</w:t>
            </w:r>
          </w:p>
        </w:tc>
        <w:tc>
          <w:tcPr>
            <w:tcW w:w="1416" w:type="dxa"/>
            <w:vAlign w:val="center"/>
          </w:tcPr>
          <w:p w14:paraId="3774A178">
            <w:pPr>
              <w:pStyle w:val="57"/>
              <w:rPr>
                <w:rFonts w:hint="eastAsia"/>
                <w:lang w:val="zh-CN"/>
              </w:rPr>
            </w:pPr>
            <w:r>
              <w:rPr>
                <w:rFonts w:hint="eastAsia"/>
                <w:lang w:val="zh-CN"/>
              </w:rPr>
              <w:t>技术投标文件</w:t>
            </w:r>
          </w:p>
        </w:tc>
        <w:tc>
          <w:tcPr>
            <w:tcW w:w="6472" w:type="dxa"/>
            <w:vAlign w:val="center"/>
          </w:tcPr>
          <w:p w14:paraId="10633BF5">
            <w:pPr>
              <w:pStyle w:val="57"/>
              <w:rPr>
                <w:rFonts w:hint="eastAsia"/>
                <w:b/>
                <w:bCs/>
                <w:sz w:val="24"/>
                <w:lang w:val="zh-CN"/>
              </w:rPr>
            </w:pPr>
            <w:r>
              <w:rPr>
                <w:rFonts w:hint="eastAsia"/>
                <w:lang w:val="zh-CN"/>
              </w:rPr>
              <w:t>技术投标文件包括投标资质和技术响应两部分。另须提供加盖公章的技术投标文件的电子版本（</w:t>
            </w:r>
            <w:r>
              <w:rPr>
                <w:lang w:val="zh-CN"/>
              </w:rPr>
              <w:t>PDF</w:t>
            </w:r>
            <w:r>
              <w:rPr>
                <w:rFonts w:hint="eastAsia"/>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lang w:val="zh-CN"/>
              </w:rPr>
            </w:pPr>
            <w:r>
              <w:rPr>
                <w:lang w:val="zh-CN"/>
              </w:rPr>
              <w:t>3.1.1</w:t>
            </w:r>
          </w:p>
        </w:tc>
        <w:tc>
          <w:tcPr>
            <w:tcW w:w="1416" w:type="dxa"/>
            <w:vAlign w:val="center"/>
          </w:tcPr>
          <w:p w14:paraId="089392F1">
            <w:pPr>
              <w:pStyle w:val="57"/>
              <w:rPr>
                <w:rFonts w:hint="eastAsia"/>
                <w:lang w:val="zh-CN"/>
              </w:rPr>
            </w:pPr>
            <w:r>
              <w:rPr>
                <w:rFonts w:hint="eastAsia"/>
                <w:lang w:val="zh-CN"/>
              </w:rPr>
              <w:t>技术投标文件</w:t>
            </w:r>
            <w:r>
              <w:rPr>
                <w:lang w:val="zh-CN"/>
              </w:rPr>
              <w:t>--</w:t>
            </w:r>
            <w:r>
              <w:rPr>
                <w:rFonts w:hint="eastAsia"/>
                <w:lang w:val="zh-CN"/>
              </w:rPr>
              <w:t>投标资质部分</w:t>
            </w:r>
          </w:p>
        </w:tc>
        <w:tc>
          <w:tcPr>
            <w:tcW w:w="6472" w:type="dxa"/>
            <w:vAlign w:val="center"/>
          </w:tcPr>
          <w:p w14:paraId="2078E19F">
            <w:pPr>
              <w:pStyle w:val="57"/>
              <w:rPr>
                <w:rFonts w:hint="eastAsia"/>
                <w:lang w:val="zh-CN"/>
              </w:rPr>
            </w:pPr>
            <w:r>
              <w:rPr>
                <w:rFonts w:hint="eastAsia"/>
                <w:lang w:val="zh-CN"/>
              </w:rPr>
              <w:t>1.法定代表人授权书（附件1）</w:t>
            </w:r>
          </w:p>
          <w:p w14:paraId="587461D5">
            <w:pPr>
              <w:pStyle w:val="57"/>
              <w:rPr>
                <w:rFonts w:hint="eastAsia"/>
                <w:lang w:val="zh-CN"/>
              </w:rPr>
            </w:pPr>
            <w:r>
              <w:rPr>
                <w:rFonts w:hint="eastAsia"/>
                <w:lang w:val="zh-CN"/>
              </w:rPr>
              <w:t>2.法定代表人身份证明（附件2）</w:t>
            </w:r>
          </w:p>
          <w:p w14:paraId="03DA16C1">
            <w:pPr>
              <w:pStyle w:val="57"/>
              <w:rPr>
                <w:rFonts w:hint="eastAsia"/>
                <w:lang w:val="zh-CN"/>
              </w:rPr>
            </w:pPr>
            <w:r>
              <w:rPr>
                <w:rFonts w:hint="eastAsia"/>
                <w:lang w:val="zh-CN"/>
              </w:rPr>
              <w:t>3.投标文件真实性声明（附件3）</w:t>
            </w:r>
          </w:p>
          <w:p w14:paraId="60A78C94">
            <w:pPr>
              <w:pStyle w:val="57"/>
              <w:rPr>
                <w:rFonts w:hint="eastAsia"/>
                <w:lang w:val="zh-CN"/>
              </w:rPr>
            </w:pPr>
            <w:r>
              <w:rPr>
                <w:rFonts w:hint="eastAsia"/>
                <w:lang w:val="zh-CN"/>
              </w:rPr>
              <w:t>4.资格审查证明文件</w:t>
            </w:r>
          </w:p>
          <w:p w14:paraId="16C8F8E3">
            <w:pPr>
              <w:pStyle w:val="57"/>
              <w:ind w:firstLine="210"/>
              <w:rPr>
                <w:rFonts w:hint="eastAsia"/>
                <w:lang w:val="zh-CN"/>
              </w:rPr>
            </w:pPr>
            <w:r>
              <w:rPr>
                <w:rFonts w:hint="eastAsia"/>
                <w:lang w:val="zh-CN"/>
              </w:rPr>
              <w:t>4.1投标人的资格声明（附件4）</w:t>
            </w:r>
          </w:p>
          <w:p w14:paraId="3700DE41">
            <w:pPr>
              <w:pStyle w:val="57"/>
              <w:ind w:firstLine="210"/>
              <w:rPr>
                <w:rFonts w:hint="eastAsia"/>
                <w:lang w:val="zh-CN"/>
              </w:rPr>
            </w:pPr>
            <w:r>
              <w:rPr>
                <w:rFonts w:hint="eastAsia"/>
                <w:lang w:val="zh-CN"/>
              </w:rPr>
              <w:t>4.2制造商出具的授权函（如适用）（附件5）</w:t>
            </w:r>
          </w:p>
          <w:p w14:paraId="375B2986">
            <w:pPr>
              <w:pStyle w:val="57"/>
              <w:ind w:firstLine="210"/>
              <w:rPr>
                <w:rFonts w:hint="eastAsia"/>
                <w:lang w:val="zh-CN"/>
              </w:rPr>
            </w:pPr>
            <w:r>
              <w:rPr>
                <w:rFonts w:hint="eastAsia"/>
                <w:lang w:val="zh-CN"/>
              </w:rPr>
              <w:t>4.3 认证证书及相关文件（附件6）</w:t>
            </w:r>
          </w:p>
          <w:p w14:paraId="3F54BF37">
            <w:pPr>
              <w:pStyle w:val="57"/>
              <w:ind w:firstLine="210"/>
              <w:rPr>
                <w:rFonts w:hint="eastAsia"/>
                <w:lang w:val="zh-CN"/>
              </w:rPr>
            </w:pPr>
            <w:r>
              <w:rPr>
                <w:rFonts w:hint="eastAsia"/>
                <w:lang w:val="zh-CN"/>
              </w:rPr>
              <w:t xml:space="preserve">  4.3.1 ISO9001证书</w:t>
            </w:r>
          </w:p>
          <w:p w14:paraId="31386A09">
            <w:pPr>
              <w:pStyle w:val="57"/>
              <w:ind w:firstLine="210"/>
              <w:rPr>
                <w:rFonts w:hint="eastAsia"/>
                <w:lang w:val="zh-CN"/>
              </w:rPr>
            </w:pPr>
            <w:r>
              <w:rPr>
                <w:rFonts w:hint="eastAsia"/>
                <w:lang w:val="zh-CN"/>
              </w:rPr>
              <w:t xml:space="preserve">  4.3.2 HSE证书（或ISO14000和ISO18000证书）</w:t>
            </w:r>
          </w:p>
          <w:p w14:paraId="5C48B8EE">
            <w:pPr>
              <w:pStyle w:val="57"/>
              <w:ind w:firstLine="210"/>
              <w:rPr>
                <w:rFonts w:hint="eastAsia"/>
                <w:lang w:val="zh-CN"/>
              </w:rPr>
            </w:pPr>
            <w:r>
              <w:rPr>
                <w:rFonts w:hint="eastAsia"/>
                <w:lang w:val="zh-CN"/>
              </w:rPr>
              <w:t xml:space="preserve">  4.3.3独立机构出具的资信等级证明</w:t>
            </w:r>
          </w:p>
          <w:p w14:paraId="6CEB5E3F">
            <w:pPr>
              <w:pStyle w:val="57"/>
              <w:ind w:firstLine="210"/>
              <w:rPr>
                <w:rFonts w:hint="eastAsia"/>
                <w:lang w:val="zh-CN"/>
              </w:rPr>
            </w:pPr>
            <w:r>
              <w:rPr>
                <w:lang w:val="zh-CN"/>
              </w:rPr>
              <w:t xml:space="preserve">  4.3.4</w:t>
            </w:r>
            <w:r>
              <w:rPr>
                <w:rFonts w:hint="eastAsia"/>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lang w:val="zh-CN"/>
              </w:rPr>
            </w:pPr>
            <w:r>
              <w:rPr>
                <w:lang w:val="zh-CN"/>
              </w:rPr>
              <w:t>3.1.2</w:t>
            </w:r>
          </w:p>
        </w:tc>
        <w:tc>
          <w:tcPr>
            <w:tcW w:w="1416" w:type="dxa"/>
            <w:vAlign w:val="center"/>
          </w:tcPr>
          <w:p w14:paraId="5C195660">
            <w:pPr>
              <w:pStyle w:val="57"/>
              <w:rPr>
                <w:rFonts w:hint="eastAsia"/>
                <w:lang w:val="zh-CN"/>
              </w:rPr>
            </w:pPr>
            <w:r>
              <w:rPr>
                <w:rFonts w:hint="eastAsia"/>
                <w:lang w:val="zh-CN"/>
              </w:rPr>
              <w:t>技术投标文件</w:t>
            </w:r>
            <w:r>
              <w:rPr>
                <w:lang w:val="zh-CN"/>
              </w:rPr>
              <w:t>—</w:t>
            </w:r>
            <w:r>
              <w:rPr>
                <w:rFonts w:hint="eastAsia"/>
                <w:lang w:val="zh-CN"/>
              </w:rPr>
              <w:t>技术响应部分</w:t>
            </w:r>
          </w:p>
        </w:tc>
        <w:tc>
          <w:tcPr>
            <w:tcW w:w="6472" w:type="dxa"/>
            <w:vAlign w:val="center"/>
          </w:tcPr>
          <w:p w14:paraId="53138427">
            <w:pPr>
              <w:pStyle w:val="57"/>
              <w:rPr>
                <w:rFonts w:hint="eastAsia"/>
                <w:lang w:val="zh-CN"/>
              </w:rPr>
            </w:pPr>
            <w:r>
              <w:rPr>
                <w:rFonts w:hint="eastAsia"/>
                <w:lang w:val="zh-CN"/>
              </w:rPr>
              <w:t>1.技术方案响应情况：技术方案及说明、设计文件。（附件7）</w:t>
            </w:r>
          </w:p>
          <w:p w14:paraId="2EC1BFDC">
            <w:pPr>
              <w:pStyle w:val="57"/>
              <w:rPr>
                <w:rFonts w:hint="eastAsia"/>
                <w:lang w:val="zh-CN"/>
              </w:rPr>
            </w:pPr>
            <w:r>
              <w:rPr>
                <w:rFonts w:hint="eastAsia"/>
                <w:lang w:val="zh-CN"/>
              </w:rPr>
              <w:t>2.技术规格偏差表（附件8）</w:t>
            </w:r>
          </w:p>
          <w:p w14:paraId="59EA1FC8">
            <w:pPr>
              <w:pStyle w:val="57"/>
              <w:rPr>
                <w:rFonts w:hint="eastAsia"/>
                <w:lang w:val="zh-CN"/>
              </w:rPr>
            </w:pPr>
            <w:r>
              <w:rPr>
                <w:rFonts w:hint="eastAsia"/>
                <w:lang w:val="zh-CN"/>
              </w:rPr>
              <w:t>3.商务条款偏差表（附件9）</w:t>
            </w:r>
          </w:p>
          <w:p w14:paraId="05D212BA">
            <w:pPr>
              <w:pStyle w:val="57"/>
              <w:rPr>
                <w:rFonts w:hint="eastAsia"/>
                <w:lang w:val="zh-CN"/>
              </w:rPr>
            </w:pPr>
            <w:r>
              <w:rPr>
                <w:rFonts w:hint="eastAsia"/>
                <w:lang w:val="zh-CN"/>
              </w:rPr>
              <w:t>4.业绩表：近5</w:t>
            </w:r>
            <w:r>
              <w:rPr>
                <w:rFonts w:hint="eastAsia"/>
                <w:color w:val="000000" w:themeColor="text1"/>
                <w:lang w:val="zh-CN"/>
                <w14:textFill>
                  <w14:solidFill>
                    <w14:schemeClr w14:val="tx1"/>
                  </w14:solidFill>
                </w14:textFill>
              </w:rPr>
              <w:t>年行业内相同或类似型号产品业绩表（附件10）</w:t>
            </w:r>
          </w:p>
          <w:p w14:paraId="67251F97">
            <w:pPr>
              <w:pStyle w:val="57"/>
              <w:rPr>
                <w:rFonts w:hint="eastAsia"/>
                <w:lang w:val="zh-CN"/>
              </w:rPr>
            </w:pPr>
            <w:r>
              <w:rPr>
                <w:rFonts w:hint="eastAsia"/>
                <w:lang w:val="zh-CN"/>
              </w:rPr>
              <w:t>5.对本次招标物资的服务承诺及质保措施（附件11）</w:t>
            </w:r>
          </w:p>
          <w:p w14:paraId="1639E2A3">
            <w:pPr>
              <w:pStyle w:val="57"/>
              <w:rPr>
                <w:rFonts w:hint="eastAsia"/>
                <w:lang w:val="zh-CN"/>
              </w:rPr>
            </w:pPr>
            <w:r>
              <w:rPr>
                <w:rFonts w:hint="eastAsia"/>
                <w:lang w:val="zh-CN"/>
              </w:rPr>
              <w:t>6.投标物资一览表</w:t>
            </w:r>
          </w:p>
          <w:p w14:paraId="45B84794">
            <w:pPr>
              <w:pStyle w:val="57"/>
              <w:ind w:firstLine="210"/>
              <w:rPr>
                <w:rFonts w:hint="eastAsia"/>
                <w:lang w:val="zh-CN"/>
              </w:rPr>
            </w:pPr>
            <w:r>
              <w:rPr>
                <w:rFonts w:hint="eastAsia"/>
                <w:lang w:val="zh-CN"/>
              </w:rPr>
              <w:t>6.1投标物资范围表（附件12-1）</w:t>
            </w:r>
          </w:p>
          <w:p w14:paraId="499ED3BA">
            <w:pPr>
              <w:pStyle w:val="57"/>
              <w:ind w:firstLine="210"/>
              <w:rPr>
                <w:rFonts w:hint="eastAsia"/>
                <w:lang w:val="zh-CN"/>
              </w:rPr>
            </w:pPr>
            <w:r>
              <w:rPr>
                <w:rFonts w:hint="eastAsia"/>
                <w:lang w:val="zh-CN"/>
              </w:rPr>
              <w:t>6.2随机备件一览表（如适用）（附件 12-2）</w:t>
            </w:r>
          </w:p>
          <w:p w14:paraId="6D2D740A">
            <w:pPr>
              <w:pStyle w:val="57"/>
              <w:ind w:firstLine="210"/>
              <w:rPr>
                <w:rFonts w:hint="eastAsia"/>
                <w:lang w:val="zh-CN"/>
              </w:rPr>
            </w:pPr>
            <w:r>
              <w:rPr>
                <w:rFonts w:hint="eastAsia"/>
                <w:lang w:val="zh-CN"/>
              </w:rPr>
              <w:t>6.3备件一览表（一年或二年）（如适用）（附件12-3）</w:t>
            </w:r>
          </w:p>
          <w:p w14:paraId="03C98BF0">
            <w:pPr>
              <w:pStyle w:val="57"/>
              <w:rPr>
                <w:rFonts w:hint="eastAsia"/>
                <w:lang w:val="zh-CN"/>
              </w:rPr>
            </w:pPr>
            <w:r>
              <w:rPr>
                <w:rFonts w:hint="eastAsia"/>
              </w:rPr>
              <w:t>7</w:t>
            </w:r>
            <w:r>
              <w:rPr>
                <w:rFonts w:hint="eastAsia"/>
                <w:lang w:val="zh-CN"/>
              </w:rPr>
              <w:t>.投标物资符合招标文件规定的证明文件及投标人认为需加以说明的其他内容。</w:t>
            </w:r>
          </w:p>
          <w:p w14:paraId="660A23AB">
            <w:pPr>
              <w:pStyle w:val="57"/>
              <w:rPr>
                <w:rFonts w:hint="eastAsia"/>
                <w:lang w:val="zh-CN"/>
              </w:rPr>
            </w:pPr>
            <w:r>
              <w:rPr>
                <w:rFonts w:hint="eastAsia"/>
                <w:lang w:val="zh-CN"/>
              </w:rPr>
              <w:t>注1：本次招标项目技术响应部分应包括附件7、附件8、附件9、附件10、附件11</w:t>
            </w:r>
            <w:r>
              <w:rPr>
                <w:rFonts w:hint="eastAsia"/>
                <w:color w:val="FF0000"/>
                <w:lang w:val="zh-CN"/>
              </w:rPr>
              <w:t>、</w:t>
            </w:r>
            <w:r>
              <w:rPr>
                <w:rFonts w:hint="eastAsia"/>
                <w:color w:val="000000" w:themeColor="text1"/>
                <w:lang w:val="zh-CN"/>
                <w14:textFill>
                  <w14:solidFill>
                    <w14:schemeClr w14:val="tx1"/>
                  </w14:solidFill>
                </w14:textFill>
              </w:rPr>
              <w:t>附件12-1、附件12-2、附件12-3以及上述第1</w:t>
            </w:r>
            <w:r>
              <w:rPr>
                <w:rFonts w:hint="eastAsia"/>
                <w:color w:val="000000" w:themeColor="text1"/>
                <w14:textFill>
                  <w14:solidFill>
                    <w14:schemeClr w14:val="tx1"/>
                  </w14:solidFill>
                </w14:textFill>
              </w:rPr>
              <w:t>2</w:t>
            </w:r>
            <w:r>
              <w:rPr>
                <w:rFonts w:hint="eastAsia"/>
                <w:color w:val="000000" w:themeColor="text1"/>
                <w:lang w:val="zh-CN"/>
                <w14:textFill>
                  <w14:solidFill>
                    <w14:schemeClr w14:val="tx1"/>
                  </w14:solidFill>
                </w14:textFill>
              </w:rPr>
              <w:t>款中的内容。</w:t>
            </w:r>
          </w:p>
          <w:p w14:paraId="2E073AC7">
            <w:pPr>
              <w:pStyle w:val="57"/>
              <w:rPr>
                <w:rFonts w:hint="eastAsia"/>
                <w:lang w:val="zh-CN"/>
              </w:rPr>
            </w:pPr>
            <w:r>
              <w:rPr>
                <w:rFonts w:hint="eastAsia"/>
                <w:lang w:val="zh-CN"/>
              </w:rPr>
              <w:t>注2：技术投标文件不应包含任何投标价格信息</w:t>
            </w:r>
            <w:r>
              <w:rPr>
                <w:lang w:val="zh-CN"/>
              </w:rPr>
              <w:t>,</w:t>
            </w:r>
            <w:r>
              <w:rPr>
                <w:rFonts w:hint="eastAsia"/>
                <w:lang w:val="zh-CN"/>
              </w:rPr>
              <w:t>否则由于泄露商务信息而导致的任何损失均由投标人自行负责。</w:t>
            </w:r>
          </w:p>
          <w:p w14:paraId="6666AE18">
            <w:pPr>
              <w:pStyle w:val="57"/>
              <w:rPr>
                <w:rFonts w:hint="eastAsia"/>
                <w:lang w:val="zh-CN"/>
              </w:rPr>
            </w:pPr>
            <w:r>
              <w:rPr>
                <w:rFonts w:hint="eastAsia"/>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lang w:val="zh-CN"/>
              </w:rPr>
            </w:pPr>
            <w:r>
              <w:rPr>
                <w:lang w:val="zh-CN"/>
              </w:rPr>
              <w:t>3.2</w:t>
            </w:r>
          </w:p>
        </w:tc>
        <w:tc>
          <w:tcPr>
            <w:tcW w:w="1416" w:type="dxa"/>
            <w:vAlign w:val="center"/>
          </w:tcPr>
          <w:p w14:paraId="26F476E0">
            <w:pPr>
              <w:pStyle w:val="57"/>
              <w:rPr>
                <w:rFonts w:hint="eastAsia"/>
                <w:lang w:val="zh-CN"/>
              </w:rPr>
            </w:pPr>
            <w:r>
              <w:rPr>
                <w:rFonts w:hint="eastAsia"/>
                <w:lang w:val="zh-CN"/>
              </w:rPr>
              <w:t>商务投标文件</w:t>
            </w:r>
          </w:p>
        </w:tc>
        <w:tc>
          <w:tcPr>
            <w:tcW w:w="6472" w:type="dxa"/>
            <w:vAlign w:val="center"/>
          </w:tcPr>
          <w:p w14:paraId="0B812DA5">
            <w:pPr>
              <w:pStyle w:val="57"/>
              <w:rPr>
                <w:rFonts w:hint="eastAsia"/>
                <w:lang w:val="zh-CN"/>
              </w:rPr>
            </w:pPr>
            <w:r>
              <w:rPr>
                <w:rFonts w:hint="eastAsia"/>
                <w:lang w:val="zh-CN"/>
              </w:rPr>
              <w:t>1.投标函（附件1</w:t>
            </w:r>
            <w:r>
              <w:rPr>
                <w:rFonts w:hint="eastAsia"/>
              </w:rPr>
              <w:t>3</w:t>
            </w:r>
            <w:r>
              <w:rPr>
                <w:rFonts w:hint="eastAsia"/>
                <w:lang w:val="zh-CN"/>
              </w:rPr>
              <w:t>）</w:t>
            </w:r>
          </w:p>
          <w:p w14:paraId="75C0C43E">
            <w:pPr>
              <w:pStyle w:val="57"/>
              <w:rPr>
                <w:rFonts w:hint="eastAsia"/>
                <w:lang w:val="zh-CN"/>
              </w:rPr>
            </w:pPr>
            <w:r>
              <w:rPr>
                <w:rFonts w:hint="eastAsia"/>
                <w:lang w:val="zh-CN"/>
              </w:rPr>
              <w:t>2.投标一览表（附件1</w:t>
            </w:r>
            <w:r>
              <w:rPr>
                <w:rFonts w:hint="eastAsia"/>
              </w:rPr>
              <w:t>4</w:t>
            </w:r>
            <w:r>
              <w:rPr>
                <w:rFonts w:hint="eastAsia"/>
                <w:lang w:val="zh-CN"/>
              </w:rPr>
              <w:t>）</w:t>
            </w:r>
          </w:p>
          <w:p w14:paraId="7F356C4A">
            <w:pPr>
              <w:pStyle w:val="57"/>
              <w:rPr>
                <w:rFonts w:hint="eastAsia"/>
                <w:lang w:val="zh-CN"/>
              </w:rPr>
            </w:pPr>
            <w:r>
              <w:rPr>
                <w:rFonts w:hint="eastAsia"/>
                <w:lang w:val="zh-CN"/>
              </w:rPr>
              <w:t>3.分项报价表</w:t>
            </w:r>
          </w:p>
          <w:p w14:paraId="3F885722">
            <w:pPr>
              <w:pStyle w:val="57"/>
              <w:rPr>
                <w:rFonts w:hint="eastAsia"/>
                <w:lang w:val="zh-CN"/>
              </w:rPr>
            </w:pPr>
            <w:r>
              <w:rPr>
                <w:rFonts w:hint="eastAsia"/>
                <w:lang w:val="zh-CN"/>
              </w:rPr>
              <w:t xml:space="preserve">   3.1分项报价表（如适用）（附件1</w:t>
            </w:r>
            <w:r>
              <w:rPr>
                <w:rFonts w:hint="eastAsia"/>
              </w:rPr>
              <w:t>5</w:t>
            </w:r>
            <w:r>
              <w:rPr>
                <w:rFonts w:hint="eastAsia"/>
                <w:lang w:val="zh-CN"/>
              </w:rPr>
              <w:t>-1）</w:t>
            </w:r>
          </w:p>
          <w:p w14:paraId="6C837DC1">
            <w:pPr>
              <w:pStyle w:val="57"/>
              <w:rPr>
                <w:rFonts w:hint="eastAsia"/>
                <w:color w:val="auto"/>
                <w:lang w:val="zh-CN"/>
              </w:rPr>
            </w:pPr>
            <w:r>
              <w:rPr>
                <w:rFonts w:hint="eastAsia"/>
                <w:lang w:val="zh-CN"/>
              </w:rPr>
              <w:t xml:space="preserve"> </w:t>
            </w:r>
            <w:r>
              <w:rPr>
                <w:rFonts w:hint="eastAsia"/>
                <w:color w:val="0070C0"/>
                <w:lang w:val="zh-CN"/>
              </w:rPr>
              <w:t xml:space="preserve"> </w:t>
            </w:r>
            <w:r>
              <w:rPr>
                <w:rFonts w:hint="eastAsia"/>
                <w:color w:val="FF0000"/>
                <w:lang w:val="zh-CN"/>
              </w:rPr>
              <w:t xml:space="preserve"> </w:t>
            </w:r>
            <w:r>
              <w:rPr>
                <w:rFonts w:hint="eastAsia"/>
                <w:color w:val="auto"/>
                <w:lang w:val="zh-CN"/>
              </w:rPr>
              <w:t>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lang w:val="zh-CN"/>
              </w:rPr>
            </w:pPr>
            <w:r>
              <w:rPr>
                <w:rFonts w:hint="eastAsia"/>
                <w:lang w:val="zh-CN"/>
              </w:rPr>
              <w:t>注2：商务投标文件不应包含任何本表</w:t>
            </w:r>
            <w:r>
              <w:rPr>
                <w:lang w:val="zh-CN"/>
              </w:rPr>
              <w:t>3.1.1</w:t>
            </w:r>
            <w:r>
              <w:rPr>
                <w:rFonts w:hint="eastAsia"/>
                <w:lang w:val="zh-CN"/>
              </w:rPr>
              <w:t>款和</w:t>
            </w:r>
            <w:r>
              <w:rPr>
                <w:lang w:val="zh-CN"/>
              </w:rPr>
              <w:t>3.1.2</w:t>
            </w:r>
            <w:r>
              <w:rPr>
                <w:rFonts w:hint="eastAsia"/>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lang w:val="zh-CN"/>
              </w:rPr>
            </w:pPr>
            <w:r>
              <w:rPr>
                <w:lang w:val="zh-CN"/>
              </w:rPr>
              <w:t>3.3</w:t>
            </w:r>
          </w:p>
        </w:tc>
        <w:tc>
          <w:tcPr>
            <w:tcW w:w="1416" w:type="dxa"/>
            <w:vAlign w:val="center"/>
          </w:tcPr>
          <w:p w14:paraId="14D9D0A5">
            <w:pPr>
              <w:pStyle w:val="57"/>
              <w:rPr>
                <w:rFonts w:hint="eastAsia"/>
                <w:lang w:val="zh-CN"/>
              </w:rPr>
            </w:pPr>
            <w:r>
              <w:rPr>
                <w:rFonts w:hint="eastAsia"/>
                <w:lang w:val="zh-CN"/>
              </w:rPr>
              <w:t>其他要求</w:t>
            </w:r>
          </w:p>
        </w:tc>
        <w:tc>
          <w:tcPr>
            <w:tcW w:w="6472" w:type="dxa"/>
            <w:vAlign w:val="center"/>
          </w:tcPr>
          <w:p w14:paraId="03260237">
            <w:pPr>
              <w:pStyle w:val="57"/>
              <w:rPr>
                <w:rFonts w:hint="eastAsia"/>
                <w:lang w:val="zh-CN"/>
              </w:rPr>
            </w:pPr>
            <w:r>
              <w:rPr>
                <w:rFonts w:hint="eastAsia"/>
                <w:lang w:val="zh-CN"/>
              </w:rPr>
              <w:t>1.投标人应按招标文件中提供的投标文件附件格式填写投标函、投标一览表、分项报价表等。</w:t>
            </w:r>
          </w:p>
          <w:p w14:paraId="642FBB44">
            <w:pPr>
              <w:pStyle w:val="57"/>
              <w:rPr>
                <w:rFonts w:hint="eastAsia"/>
                <w:lang w:val="zh-CN"/>
              </w:rPr>
            </w:pPr>
            <w:r>
              <w:rPr>
                <w:rFonts w:hint="eastAsia"/>
                <w:lang w:val="zh-CN"/>
              </w:rPr>
              <w:t>2.投标人须就全部招标物资投标。招标人有权将招标物资分拆授标。</w:t>
            </w:r>
          </w:p>
          <w:p w14:paraId="162FFDE5">
            <w:pPr>
              <w:pStyle w:val="57"/>
              <w:rPr>
                <w:rFonts w:hint="eastAsia"/>
                <w:lang w:val="zh-CN"/>
              </w:rPr>
            </w:pPr>
            <w:r>
              <w:rPr>
                <w:rFonts w:hint="eastAsia"/>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lang w:val="zh-CN"/>
              </w:rPr>
            </w:pPr>
            <w:r>
              <w:rPr>
                <w:rFonts w:hint="eastAsia"/>
                <w:lang w:val="zh-CN"/>
              </w:rPr>
              <w:t>4.投标报价表填写时应注意：</w:t>
            </w:r>
          </w:p>
          <w:p w14:paraId="11D68FF8">
            <w:pPr>
              <w:pStyle w:val="57"/>
              <w:rPr>
                <w:rFonts w:hint="eastAsia"/>
                <w:lang w:val="zh-CN"/>
              </w:rPr>
            </w:pPr>
            <w:r>
              <w:rPr>
                <w:rFonts w:hint="eastAsia"/>
                <w:lang w:val="zh-CN"/>
              </w:rPr>
              <w:t>(1) 技术规格书中特别要求（或投标人认为需要提供）的备品备件、易损件和专用工具的费用。</w:t>
            </w:r>
          </w:p>
          <w:p w14:paraId="6F5DDB82">
            <w:pPr>
              <w:pStyle w:val="57"/>
              <w:rPr>
                <w:rFonts w:hint="eastAsia"/>
                <w:lang w:val="zh-CN"/>
              </w:rPr>
            </w:pPr>
            <w:r>
              <w:rPr>
                <w:rFonts w:hint="eastAsia"/>
                <w:lang w:val="zh-CN"/>
              </w:rPr>
              <w:t>(2) 技术规格书中特别要求（或投标人认为需要提供）的安装、调试、培训及其他附带服务的费用。</w:t>
            </w:r>
          </w:p>
          <w:p w14:paraId="7EBAEFD3">
            <w:pPr>
              <w:pStyle w:val="57"/>
              <w:rPr>
                <w:rFonts w:hint="eastAsia"/>
                <w:lang w:val="zh-CN"/>
              </w:rPr>
            </w:pPr>
            <w:r>
              <w:rPr>
                <w:rFonts w:hint="eastAsia"/>
                <w:lang w:val="zh-CN"/>
              </w:rPr>
              <w:t>5.对于招标文件中的技术及商务要求，投标人要逐条响应，说明“满足”或是“偏差”。投标人也可以用文字加以说明。</w:t>
            </w:r>
          </w:p>
          <w:p w14:paraId="648F7D8B">
            <w:pPr>
              <w:pStyle w:val="57"/>
              <w:rPr>
                <w:rFonts w:hint="eastAsia"/>
                <w:lang w:val="zh-CN"/>
              </w:rPr>
            </w:pPr>
            <w:r>
              <w:rPr>
                <w:lang w:val="zh-CN"/>
              </w:rPr>
              <w:t>6.</w:t>
            </w:r>
            <w:r>
              <w:rPr>
                <w:rFonts w:hint="eastAsia"/>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sz w:val="24"/>
                <w:szCs w:val="24"/>
                <w:lang w:val="zh-CN"/>
              </w:rPr>
            </w:pPr>
            <w:r>
              <w:rPr>
                <w:b/>
                <w:bCs/>
                <w:sz w:val="24"/>
                <w:szCs w:val="24"/>
                <w:lang w:val="zh-CN"/>
              </w:rPr>
              <w:t>4</w:t>
            </w:r>
          </w:p>
        </w:tc>
        <w:tc>
          <w:tcPr>
            <w:tcW w:w="7888" w:type="dxa"/>
            <w:gridSpan w:val="2"/>
            <w:vAlign w:val="center"/>
          </w:tcPr>
          <w:p w14:paraId="6A35D68C">
            <w:pPr>
              <w:pStyle w:val="57"/>
              <w:jc w:val="center"/>
              <w:rPr>
                <w:rFonts w:hint="eastAsia"/>
                <w:b/>
                <w:bCs/>
                <w:sz w:val="24"/>
                <w:szCs w:val="24"/>
                <w:lang w:val="zh-CN"/>
              </w:rPr>
            </w:pPr>
            <w:r>
              <w:rPr>
                <w:rFonts w:hint="eastAsia"/>
                <w:b/>
                <w:bCs/>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szCs w:val="21"/>
              </w:rPr>
            </w:pPr>
            <w:r>
              <w:rPr>
                <w:rFonts w:ascii="仿宋_GB2312" w:hAnsi="华文中宋" w:eastAsia="仿宋_GB2312"/>
                <w:szCs w:val="21"/>
              </w:rPr>
              <w:t>4.1</w:t>
            </w:r>
          </w:p>
        </w:tc>
        <w:tc>
          <w:tcPr>
            <w:tcW w:w="1416" w:type="dxa"/>
            <w:vAlign w:val="center"/>
          </w:tcPr>
          <w:p w14:paraId="04C2120B">
            <w:pPr>
              <w:rPr>
                <w:rFonts w:hint="eastAsia" w:ascii="仿宋_GB2312" w:hAnsi="华文中宋" w:eastAsia="仿宋_GB2312"/>
                <w:szCs w:val="21"/>
              </w:rPr>
            </w:pPr>
            <w:r>
              <w:rPr>
                <w:rFonts w:hint="eastAsia" w:ascii="仿宋_GB2312" w:hAnsi="华文中宋" w:eastAsia="仿宋_GB2312"/>
                <w:szCs w:val="21"/>
              </w:rPr>
              <w:t>澄清</w:t>
            </w:r>
          </w:p>
        </w:tc>
        <w:tc>
          <w:tcPr>
            <w:tcW w:w="6472" w:type="dxa"/>
            <w:vAlign w:val="center"/>
          </w:tcPr>
          <w:p w14:paraId="243AE845">
            <w:pPr>
              <w:pStyle w:val="57"/>
              <w:rPr>
                <w:rFonts w:hint="eastAsia" w:hAnsi="华文中宋" w:cs="Times New Roman"/>
                <w:color w:val="FF0000"/>
                <w:szCs w:val="21"/>
                <w:highlight w:val="green"/>
              </w:rPr>
            </w:pPr>
            <w:r>
              <w:rPr>
                <w:rFonts w:hint="eastAsia"/>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sz w:val="24"/>
                <w:szCs w:val="24"/>
                <w:lang w:val="zh-CN"/>
              </w:rPr>
            </w:pPr>
            <w:r>
              <w:rPr>
                <w:rFonts w:hint="eastAsia"/>
                <w:b/>
                <w:bCs/>
                <w:sz w:val="24"/>
                <w:szCs w:val="24"/>
                <w:lang w:val="zh-CN"/>
              </w:rPr>
              <w:t>5</w:t>
            </w:r>
          </w:p>
        </w:tc>
        <w:tc>
          <w:tcPr>
            <w:tcW w:w="7888" w:type="dxa"/>
            <w:gridSpan w:val="2"/>
            <w:vAlign w:val="center"/>
          </w:tcPr>
          <w:p w14:paraId="08D941F2">
            <w:pPr>
              <w:pStyle w:val="57"/>
              <w:jc w:val="center"/>
              <w:rPr>
                <w:rFonts w:hint="eastAsia"/>
                <w:b/>
                <w:bCs/>
                <w:sz w:val="24"/>
                <w:szCs w:val="24"/>
                <w:lang w:val="zh-CN"/>
              </w:rPr>
            </w:pPr>
            <w:r>
              <w:rPr>
                <w:rFonts w:hint="eastAsia"/>
                <w:b/>
                <w:bCs/>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szCs w:val="21"/>
              </w:rPr>
            </w:pPr>
            <w:r>
              <w:rPr>
                <w:rFonts w:hint="eastAsia" w:ascii="仿宋_GB2312" w:hAnsi="华文中宋" w:eastAsia="仿宋_GB2312"/>
                <w:szCs w:val="21"/>
              </w:rPr>
              <w:t>5</w:t>
            </w:r>
            <w:r>
              <w:rPr>
                <w:rFonts w:ascii="仿宋_GB2312" w:hAnsi="华文中宋" w:eastAsia="仿宋_GB2312"/>
                <w:szCs w:val="21"/>
              </w:rPr>
              <w:t>.1</w:t>
            </w:r>
          </w:p>
        </w:tc>
        <w:tc>
          <w:tcPr>
            <w:tcW w:w="1416" w:type="dxa"/>
            <w:vAlign w:val="center"/>
          </w:tcPr>
          <w:p w14:paraId="2BE39562">
            <w:pPr>
              <w:rPr>
                <w:rFonts w:hint="eastAsia" w:ascii="仿宋_GB2312" w:hAnsi="华文中宋" w:eastAsia="仿宋_GB2312"/>
                <w:color w:val="000000" w:themeColor="text1"/>
                <w:szCs w:val="21"/>
                <w14:textFill>
                  <w14:solidFill>
                    <w14:schemeClr w14:val="tx1"/>
                  </w14:solidFill>
                </w14:textFill>
              </w:rPr>
            </w:pPr>
            <w:r>
              <w:rPr>
                <w:rFonts w:hint="eastAsia" w:ascii="仿宋_GB2312" w:hAnsi="华文中宋" w:eastAsia="仿宋_GB2312"/>
                <w:color w:val="000000" w:themeColor="text1"/>
                <w:szCs w:val="21"/>
                <w14:textFill>
                  <w14:solidFill>
                    <w14:schemeClr w14:val="tx1"/>
                  </w14:solidFill>
                </w14:textFill>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szCs w:val="21"/>
              </w:rPr>
            </w:pPr>
            <w:r>
              <w:rPr>
                <w:rFonts w:hint="eastAsia" w:ascii="仿宋_GB2312" w:hAnsi="华文中宋" w:eastAsia="仿宋_GB2312"/>
                <w:szCs w:val="21"/>
              </w:rPr>
              <w:t>5.2</w:t>
            </w:r>
          </w:p>
        </w:tc>
        <w:tc>
          <w:tcPr>
            <w:tcW w:w="1416" w:type="dxa"/>
            <w:vAlign w:val="center"/>
          </w:tcPr>
          <w:p w14:paraId="14472248">
            <w:pPr>
              <w:rPr>
                <w:rFonts w:hint="eastAsia" w:ascii="仿宋_GB2312" w:hAnsi="华文中宋" w:eastAsia="仿宋_GB2312"/>
                <w:szCs w:val="21"/>
              </w:rPr>
            </w:pPr>
            <w:r>
              <w:rPr>
                <w:rFonts w:hint="eastAsia" w:ascii="仿宋_GB2312" w:hAnsi="华文中宋" w:eastAsia="仿宋_GB2312"/>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highlight w:val="cyan"/>
        </w:rPr>
      </w:pPr>
    </w:p>
    <w:p w14:paraId="68CAB3F9">
      <w:pPr>
        <w:pStyle w:val="4"/>
      </w:pPr>
      <w:r>
        <w:rPr>
          <w:sz w:val="30"/>
        </w:rPr>
        <w:br w:type="page"/>
      </w:r>
      <w:bookmarkStart w:id="11" w:name="_Toc409991254"/>
      <w:bookmarkStart w:id="12" w:name="_Toc26126"/>
      <w:bookmarkStart w:id="13" w:name="_Toc409991170"/>
      <w:r>
        <w:rPr>
          <w:rFonts w:hint="eastAsia"/>
        </w:rPr>
        <w:t>（二）投标人须知</w:t>
      </w:r>
      <w:bookmarkEnd w:id="11"/>
      <w:bookmarkEnd w:id="12"/>
      <w:bookmarkEnd w:id="13"/>
    </w:p>
    <w:p w14:paraId="436752DD">
      <w:pPr>
        <w:pStyle w:val="5"/>
      </w:pPr>
      <w:bookmarkStart w:id="14" w:name="_Toc28509"/>
      <w:r>
        <w:rPr>
          <w:rFonts w:hint="eastAsia"/>
        </w:rPr>
        <w:t>Ａ说明</w:t>
      </w:r>
      <w:bookmarkEnd w:id="14"/>
    </w:p>
    <w:p w14:paraId="6DE2C857">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1</w:t>
      </w:r>
      <w:r>
        <w:rPr>
          <w:rFonts w:hint="eastAsia" w:ascii="宋体" w:hAnsi="宋体"/>
          <w:b/>
          <w:bCs/>
          <w:snapToGrid w:val="0"/>
          <w:kern w:val="0"/>
          <w:sz w:val="24"/>
        </w:rPr>
        <w:t>．适用范围</w:t>
      </w:r>
    </w:p>
    <w:p w14:paraId="302CAC90">
      <w:pPr>
        <w:snapToGrid w:val="0"/>
        <w:spacing w:line="360" w:lineRule="auto"/>
        <w:rPr>
          <w:rFonts w:hint="eastAsia" w:ascii="宋体" w:hAnsi="宋体"/>
          <w:snapToGrid w:val="0"/>
          <w:kern w:val="0"/>
          <w:sz w:val="24"/>
        </w:rPr>
      </w:pPr>
      <w:r>
        <w:rPr>
          <w:rFonts w:hint="eastAsia" w:ascii="宋体" w:hAnsi="宋体"/>
          <w:snapToGrid w:val="0"/>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2</w:t>
      </w:r>
      <w:r>
        <w:rPr>
          <w:rFonts w:hint="eastAsia" w:ascii="宋体" w:hAnsi="宋体"/>
          <w:b/>
          <w:bCs/>
          <w:snapToGrid w:val="0"/>
          <w:kern w:val="0"/>
          <w:sz w:val="24"/>
        </w:rPr>
        <w:t>．定义</w:t>
      </w:r>
    </w:p>
    <w:p w14:paraId="3564E6ED">
      <w:pPr>
        <w:snapToGrid w:val="0"/>
        <w:spacing w:line="360" w:lineRule="auto"/>
        <w:rPr>
          <w:rFonts w:ascii="宋体"/>
          <w:snapToGrid w:val="0"/>
          <w:kern w:val="0"/>
          <w:sz w:val="24"/>
        </w:rPr>
      </w:pPr>
      <w:r>
        <w:rPr>
          <w:rFonts w:ascii="宋体" w:hAnsi="宋体"/>
          <w:snapToGrid w:val="0"/>
          <w:kern w:val="0"/>
          <w:sz w:val="24"/>
        </w:rPr>
        <w:t xml:space="preserve">2.1 </w:t>
      </w:r>
      <w:r>
        <w:rPr>
          <w:rFonts w:hint="eastAsia" w:ascii="宋体" w:hAnsi="宋体"/>
          <w:snapToGrid w:val="0"/>
          <w:kern w:val="0"/>
          <w:sz w:val="24"/>
        </w:rPr>
        <w:t>“招标人”是指提出招标项目的业主、法人或者其他组织。</w:t>
      </w:r>
    </w:p>
    <w:p w14:paraId="7AFBE856">
      <w:pPr>
        <w:snapToGrid w:val="0"/>
        <w:spacing w:line="360" w:lineRule="auto"/>
        <w:rPr>
          <w:rFonts w:ascii="宋体"/>
          <w:snapToGrid w:val="0"/>
          <w:kern w:val="0"/>
          <w:sz w:val="24"/>
        </w:rPr>
      </w:pPr>
      <w:r>
        <w:rPr>
          <w:rFonts w:ascii="宋体" w:hAnsi="宋体"/>
          <w:snapToGrid w:val="0"/>
          <w:kern w:val="0"/>
          <w:sz w:val="24"/>
        </w:rPr>
        <w:t xml:space="preserve">2.2 </w:t>
      </w:r>
      <w:r>
        <w:rPr>
          <w:rFonts w:hint="eastAsia" w:ascii="宋体" w:hAnsi="宋体"/>
          <w:snapToGrid w:val="0"/>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kern w:val="0"/>
          <w:sz w:val="24"/>
        </w:rPr>
      </w:pPr>
      <w:r>
        <w:rPr>
          <w:rFonts w:ascii="宋体" w:hAnsi="宋体"/>
          <w:snapToGrid w:val="0"/>
          <w:kern w:val="0"/>
          <w:sz w:val="24"/>
        </w:rPr>
        <w:t xml:space="preserve">2.3 </w:t>
      </w:r>
      <w:r>
        <w:rPr>
          <w:rFonts w:hint="eastAsia" w:ascii="宋体" w:hAnsi="宋体"/>
          <w:snapToGrid w:val="0"/>
          <w:kern w:val="0"/>
          <w:sz w:val="24"/>
        </w:rPr>
        <w:t>“物资”是指投标人按招标文件规定，向招标人提供的设备、材料等及其他有关技术资料和服务。</w:t>
      </w:r>
    </w:p>
    <w:p w14:paraId="6DAD21B5">
      <w:pPr>
        <w:snapToGrid w:val="0"/>
        <w:spacing w:line="360" w:lineRule="auto"/>
        <w:rPr>
          <w:rFonts w:ascii="宋体"/>
          <w:snapToGrid w:val="0"/>
          <w:kern w:val="0"/>
          <w:sz w:val="24"/>
        </w:rPr>
      </w:pPr>
      <w:r>
        <w:rPr>
          <w:rFonts w:ascii="宋体" w:hAnsi="宋体"/>
          <w:snapToGrid w:val="0"/>
          <w:kern w:val="0"/>
          <w:sz w:val="24"/>
        </w:rPr>
        <w:t xml:space="preserve">2.4 </w:t>
      </w:r>
      <w:r>
        <w:rPr>
          <w:rFonts w:hint="eastAsia" w:ascii="宋体" w:hAnsi="宋体"/>
          <w:snapToGrid w:val="0"/>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kern w:val="0"/>
          <w:sz w:val="24"/>
        </w:rPr>
      </w:pPr>
      <w:r>
        <w:rPr>
          <w:rFonts w:ascii="宋体" w:hAnsi="宋体"/>
          <w:b/>
          <w:bCs/>
          <w:snapToGrid w:val="0"/>
          <w:kern w:val="0"/>
          <w:sz w:val="24"/>
        </w:rPr>
        <w:t>3</w:t>
      </w:r>
      <w:r>
        <w:rPr>
          <w:rFonts w:hint="eastAsia" w:ascii="宋体" w:hAnsi="宋体"/>
          <w:b/>
          <w:bCs/>
          <w:snapToGrid w:val="0"/>
          <w:kern w:val="0"/>
          <w:sz w:val="24"/>
        </w:rPr>
        <w:t>．合格投标人的条件</w:t>
      </w:r>
    </w:p>
    <w:p w14:paraId="7851EFDA">
      <w:pPr>
        <w:snapToGrid w:val="0"/>
        <w:spacing w:line="360" w:lineRule="auto"/>
        <w:rPr>
          <w:rFonts w:ascii="宋体"/>
          <w:snapToGrid w:val="0"/>
          <w:kern w:val="0"/>
          <w:sz w:val="24"/>
        </w:rPr>
      </w:pPr>
      <w:r>
        <w:rPr>
          <w:rFonts w:hint="eastAsia" w:ascii="宋体" w:hAnsi="宋体"/>
          <w:snapToGrid w:val="0"/>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kern w:val="0"/>
          <w:sz w:val="24"/>
        </w:rPr>
        <w:t>能力，响应招标并满足招标文件对投标人的资格要求。</w:t>
      </w:r>
    </w:p>
    <w:p w14:paraId="7A6B76D4">
      <w:pPr>
        <w:snapToGrid w:val="0"/>
        <w:spacing w:line="360" w:lineRule="auto"/>
        <w:rPr>
          <w:rFonts w:ascii="宋体"/>
          <w:snapToGrid w:val="0"/>
          <w:kern w:val="0"/>
          <w:sz w:val="24"/>
        </w:rPr>
      </w:pPr>
      <w:r>
        <w:rPr>
          <w:rFonts w:ascii="宋体" w:hAnsi="宋体"/>
          <w:snapToGrid w:val="0"/>
          <w:kern w:val="0"/>
          <w:sz w:val="24"/>
        </w:rPr>
        <w:t>3.2</w:t>
      </w:r>
      <w:r>
        <w:rPr>
          <w:rFonts w:hint="eastAsia" w:ascii="宋体" w:hAnsi="宋体"/>
          <w:snapToGrid w:val="0"/>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4</w:t>
      </w:r>
      <w:r>
        <w:rPr>
          <w:rFonts w:hint="eastAsia" w:ascii="宋体" w:hAnsi="宋体"/>
          <w:b/>
          <w:bCs/>
          <w:snapToGrid w:val="0"/>
          <w:kern w:val="0"/>
          <w:sz w:val="24"/>
        </w:rPr>
        <w:t>．投标费用</w:t>
      </w:r>
    </w:p>
    <w:p w14:paraId="1AE411D2">
      <w:pPr>
        <w:snapToGrid w:val="0"/>
        <w:spacing w:line="360" w:lineRule="auto"/>
        <w:rPr>
          <w:rFonts w:hint="eastAsia" w:ascii="宋体" w:hAnsi="宋体"/>
          <w:snapToGrid w:val="0"/>
          <w:kern w:val="0"/>
          <w:sz w:val="24"/>
        </w:rPr>
      </w:pPr>
      <w:r>
        <w:rPr>
          <w:rFonts w:hint="eastAsia" w:ascii="宋体" w:hAnsi="宋体"/>
          <w:snapToGrid w:val="0"/>
          <w:kern w:val="0"/>
          <w:sz w:val="24"/>
        </w:rPr>
        <w:t>4.1 投标人应承担所有与准备和参加投标有关的费用。无论投标的结果如何，招标人对上述费用不承担任何责任。</w:t>
      </w:r>
    </w:p>
    <w:p w14:paraId="3A8C72C4">
      <w:pPr>
        <w:pStyle w:val="5"/>
      </w:pPr>
      <w:bookmarkStart w:id="15" w:name="_Toc25116"/>
      <w:r>
        <w:rPr>
          <w:rFonts w:hint="eastAsia"/>
        </w:rPr>
        <w:t>Ｂ招标文件说明</w:t>
      </w:r>
      <w:bookmarkEnd w:id="15"/>
    </w:p>
    <w:p w14:paraId="391B9C00">
      <w:pPr>
        <w:snapToGrid w:val="0"/>
        <w:spacing w:line="360" w:lineRule="auto"/>
        <w:ind w:left="2212" w:hanging="2212" w:hangingChars="918"/>
        <w:rPr>
          <w:snapToGrid w:val="0"/>
          <w:kern w:val="0"/>
          <w:sz w:val="24"/>
        </w:rPr>
      </w:pPr>
      <w:r>
        <w:rPr>
          <w:rFonts w:ascii="宋体" w:hAnsi="宋体"/>
          <w:b/>
          <w:bCs/>
          <w:snapToGrid w:val="0"/>
          <w:kern w:val="0"/>
          <w:sz w:val="24"/>
        </w:rPr>
        <w:t>5</w:t>
      </w:r>
      <w:r>
        <w:rPr>
          <w:rFonts w:hint="eastAsia" w:ascii="宋体" w:hAnsi="宋体"/>
          <w:b/>
          <w:bCs/>
          <w:snapToGrid w:val="0"/>
          <w:kern w:val="0"/>
          <w:sz w:val="24"/>
        </w:rPr>
        <w:t>．招标文件的构成</w:t>
      </w:r>
    </w:p>
    <w:p w14:paraId="733C7AD2">
      <w:pPr>
        <w:snapToGrid w:val="0"/>
        <w:spacing w:line="360" w:lineRule="auto"/>
        <w:rPr>
          <w:snapToGrid w:val="0"/>
          <w:kern w:val="0"/>
          <w:sz w:val="24"/>
        </w:rPr>
      </w:pPr>
      <w:r>
        <w:rPr>
          <w:snapToGrid w:val="0"/>
          <w:kern w:val="0"/>
          <w:sz w:val="24"/>
        </w:rPr>
        <w:t xml:space="preserve">5.1 </w:t>
      </w:r>
      <w:r>
        <w:rPr>
          <w:rFonts w:hint="eastAsia"/>
          <w:snapToGrid w:val="0"/>
          <w:kern w:val="0"/>
          <w:sz w:val="24"/>
        </w:rPr>
        <w:t>招标文件用以阐明所需物资及服务、招标投标程序和合同条款。招标文件由下述部分组成：</w:t>
      </w:r>
    </w:p>
    <w:p w14:paraId="7240CDC9">
      <w:pPr>
        <w:snapToGrid w:val="0"/>
        <w:spacing w:line="360" w:lineRule="auto"/>
        <w:rPr>
          <w:snapToGrid w:val="0"/>
          <w:kern w:val="0"/>
          <w:sz w:val="24"/>
        </w:rPr>
      </w:pPr>
      <w:r>
        <w:rPr>
          <w:rFonts w:hint="eastAsia"/>
          <w:snapToGrid w:val="0"/>
          <w:kern w:val="0"/>
          <w:sz w:val="24"/>
        </w:rPr>
        <w:t>（一）招标公告</w:t>
      </w:r>
    </w:p>
    <w:p w14:paraId="3B238FD5">
      <w:pPr>
        <w:snapToGrid w:val="0"/>
        <w:spacing w:line="360" w:lineRule="auto"/>
        <w:rPr>
          <w:snapToGrid w:val="0"/>
          <w:kern w:val="0"/>
          <w:sz w:val="24"/>
        </w:rPr>
      </w:pPr>
      <w:r>
        <w:rPr>
          <w:rFonts w:hint="eastAsia"/>
          <w:snapToGrid w:val="0"/>
          <w:kern w:val="0"/>
          <w:sz w:val="24"/>
        </w:rPr>
        <w:t>（二）投标人须知前附表及投标人须知</w:t>
      </w:r>
    </w:p>
    <w:p w14:paraId="5E51A2F0">
      <w:pPr>
        <w:snapToGrid w:val="0"/>
        <w:spacing w:line="360" w:lineRule="auto"/>
        <w:rPr>
          <w:snapToGrid w:val="0"/>
          <w:kern w:val="0"/>
          <w:sz w:val="24"/>
        </w:rPr>
      </w:pPr>
      <w:r>
        <w:rPr>
          <w:rFonts w:hint="eastAsia"/>
          <w:snapToGrid w:val="0"/>
          <w:kern w:val="0"/>
          <w:sz w:val="24"/>
        </w:rPr>
        <w:t>（三）技术规格、参数及其他要求</w:t>
      </w:r>
    </w:p>
    <w:p w14:paraId="7CE4B2BE">
      <w:pPr>
        <w:snapToGrid w:val="0"/>
        <w:spacing w:line="360" w:lineRule="auto"/>
        <w:rPr>
          <w:snapToGrid w:val="0"/>
          <w:kern w:val="0"/>
          <w:sz w:val="24"/>
        </w:rPr>
      </w:pPr>
      <w:r>
        <w:rPr>
          <w:rFonts w:hint="eastAsia"/>
          <w:snapToGrid w:val="0"/>
          <w:kern w:val="0"/>
          <w:sz w:val="24"/>
        </w:rPr>
        <w:t>（四）评标标准和方法</w:t>
      </w:r>
    </w:p>
    <w:p w14:paraId="6CAA0FE4">
      <w:pPr>
        <w:snapToGrid w:val="0"/>
        <w:spacing w:line="360" w:lineRule="auto"/>
        <w:rPr>
          <w:snapToGrid w:val="0"/>
          <w:kern w:val="0"/>
          <w:sz w:val="24"/>
        </w:rPr>
      </w:pPr>
      <w:r>
        <w:rPr>
          <w:rFonts w:hint="eastAsia"/>
          <w:snapToGrid w:val="0"/>
          <w:kern w:val="0"/>
          <w:sz w:val="24"/>
        </w:rPr>
        <w:t>（五）附件（投标文件格式）</w:t>
      </w:r>
    </w:p>
    <w:p w14:paraId="53309B2F">
      <w:pPr>
        <w:snapToGrid w:val="0"/>
        <w:spacing w:line="360" w:lineRule="auto"/>
        <w:rPr>
          <w:snapToGrid w:val="0"/>
          <w:kern w:val="0"/>
          <w:sz w:val="24"/>
        </w:rPr>
      </w:pPr>
      <w:r>
        <w:rPr>
          <w:rFonts w:hint="eastAsia"/>
          <w:snapToGrid w:val="0"/>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kern w:val="0"/>
          <w:sz w:val="24"/>
        </w:rPr>
      </w:pPr>
      <w:r>
        <w:rPr>
          <w:snapToGrid w:val="0"/>
          <w:kern w:val="0"/>
          <w:sz w:val="24"/>
        </w:rPr>
        <w:t>5.</w:t>
      </w:r>
      <w:r>
        <w:rPr>
          <w:rFonts w:hint="eastAsia"/>
          <w:snapToGrid w:val="0"/>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6</w:t>
      </w:r>
      <w:r>
        <w:rPr>
          <w:rFonts w:hint="eastAsia" w:ascii="宋体" w:hAnsi="宋体"/>
          <w:b/>
          <w:bCs/>
          <w:snapToGrid w:val="0"/>
          <w:kern w:val="0"/>
          <w:sz w:val="24"/>
        </w:rPr>
        <w:t>．招标文件的澄清</w:t>
      </w:r>
    </w:p>
    <w:p w14:paraId="032113F2">
      <w:pPr>
        <w:snapToGrid w:val="0"/>
        <w:spacing w:line="360" w:lineRule="auto"/>
        <w:rPr>
          <w:snapToGrid w:val="0"/>
          <w:kern w:val="0"/>
          <w:sz w:val="24"/>
        </w:rPr>
      </w:pPr>
      <w:r>
        <w:rPr>
          <w:snapToGrid w:val="0"/>
          <w:kern w:val="0"/>
          <w:sz w:val="24"/>
        </w:rPr>
        <w:t xml:space="preserve">6.1 </w:t>
      </w:r>
      <w:r>
        <w:rPr>
          <w:rFonts w:hint="eastAsia"/>
          <w:snapToGrid w:val="0"/>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kern w:val="0"/>
          <w:sz w:val="24"/>
        </w:rPr>
      </w:pPr>
      <w:r>
        <w:rPr>
          <w:rFonts w:ascii="宋体" w:hAnsi="宋体"/>
          <w:b/>
          <w:bCs/>
          <w:snapToGrid w:val="0"/>
          <w:kern w:val="0"/>
          <w:sz w:val="24"/>
        </w:rPr>
        <w:t>7</w:t>
      </w:r>
      <w:r>
        <w:rPr>
          <w:rFonts w:hint="eastAsia" w:ascii="宋体" w:hAnsi="宋体"/>
          <w:b/>
          <w:bCs/>
          <w:snapToGrid w:val="0"/>
          <w:kern w:val="0"/>
          <w:sz w:val="24"/>
        </w:rPr>
        <w:t>．招标文件的修改</w:t>
      </w:r>
    </w:p>
    <w:p w14:paraId="4E4F0B56">
      <w:pPr>
        <w:snapToGrid w:val="0"/>
        <w:spacing w:line="360" w:lineRule="auto"/>
        <w:rPr>
          <w:snapToGrid w:val="0"/>
          <w:kern w:val="0"/>
          <w:sz w:val="24"/>
        </w:rPr>
      </w:pPr>
      <w:r>
        <w:rPr>
          <w:snapToGrid w:val="0"/>
          <w:kern w:val="0"/>
          <w:sz w:val="24"/>
        </w:rPr>
        <w:t>7.1</w:t>
      </w:r>
      <w:r>
        <w:rPr>
          <w:rFonts w:hint="eastAsia"/>
          <w:snapToGrid w:val="0"/>
          <w:kern w:val="0"/>
          <w:sz w:val="24"/>
        </w:rPr>
        <w:t>招标人可因任何原因，在投标截止期前对招标文件进行修改，以书面形式通知所有投标人。</w:t>
      </w:r>
    </w:p>
    <w:p w14:paraId="4972CB11">
      <w:pPr>
        <w:snapToGrid w:val="0"/>
        <w:spacing w:line="360" w:lineRule="auto"/>
        <w:rPr>
          <w:snapToGrid w:val="0"/>
          <w:kern w:val="0"/>
          <w:sz w:val="24"/>
        </w:rPr>
      </w:pPr>
      <w:r>
        <w:rPr>
          <w:snapToGrid w:val="0"/>
          <w:kern w:val="0"/>
          <w:sz w:val="24"/>
        </w:rPr>
        <w:t xml:space="preserve">7.2 </w:t>
      </w:r>
      <w:r>
        <w:rPr>
          <w:rFonts w:hint="eastAsia"/>
          <w:snapToGrid w:val="0"/>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kern w:val="0"/>
          <w:sz w:val="24"/>
        </w:rPr>
      </w:pPr>
      <w:r>
        <w:rPr>
          <w:snapToGrid w:val="0"/>
          <w:kern w:val="0"/>
          <w:sz w:val="24"/>
        </w:rPr>
        <w:t>7.3</w:t>
      </w:r>
      <w:r>
        <w:rPr>
          <w:rFonts w:hint="eastAsia"/>
          <w:snapToGrid w:val="0"/>
          <w:kern w:val="0"/>
          <w:sz w:val="24"/>
        </w:rPr>
        <w:t>招标文件的修改应考虑给予投标人合理的时间制作相应的投标文件。招标人可酌情延长投标截止日期，并以书面方式通知投标人。</w:t>
      </w:r>
    </w:p>
    <w:p w14:paraId="1973747F">
      <w:pPr>
        <w:pStyle w:val="5"/>
        <w:rPr>
          <w:rFonts w:ascii="宋体"/>
          <w:b w:val="0"/>
          <w:sz w:val="32"/>
        </w:rPr>
      </w:pPr>
      <w:bookmarkStart w:id="16" w:name="_Toc28942"/>
      <w:r>
        <w:rPr>
          <w:rFonts w:hint="eastAsia"/>
        </w:rPr>
        <w:t>Ｃ投标文件的编写</w:t>
      </w:r>
      <w:bookmarkEnd w:id="16"/>
    </w:p>
    <w:p w14:paraId="7D48F88F">
      <w:pPr>
        <w:snapToGrid w:val="0"/>
        <w:spacing w:line="360" w:lineRule="auto"/>
        <w:rPr>
          <w:snapToGrid w:val="0"/>
          <w:kern w:val="0"/>
          <w:sz w:val="24"/>
        </w:rPr>
      </w:pPr>
      <w:r>
        <w:rPr>
          <w:rFonts w:ascii="宋体" w:hAnsi="宋体"/>
          <w:b/>
          <w:bCs/>
          <w:snapToGrid w:val="0"/>
          <w:kern w:val="0"/>
          <w:sz w:val="24"/>
        </w:rPr>
        <w:t>8</w:t>
      </w:r>
      <w:r>
        <w:rPr>
          <w:rFonts w:hint="eastAsia" w:ascii="宋体" w:hAnsi="宋体"/>
          <w:b/>
          <w:bCs/>
          <w:snapToGrid w:val="0"/>
          <w:kern w:val="0"/>
          <w:sz w:val="24"/>
        </w:rPr>
        <w:t>．要求</w:t>
      </w:r>
    </w:p>
    <w:p w14:paraId="737490A4">
      <w:pPr>
        <w:snapToGrid w:val="0"/>
        <w:spacing w:line="360" w:lineRule="auto"/>
        <w:rPr>
          <w:snapToGrid w:val="0"/>
          <w:kern w:val="0"/>
          <w:sz w:val="24"/>
        </w:rPr>
      </w:pPr>
      <w:r>
        <w:rPr>
          <w:snapToGrid w:val="0"/>
          <w:kern w:val="0"/>
          <w:sz w:val="24"/>
        </w:rPr>
        <w:t xml:space="preserve">8.1 </w:t>
      </w:r>
      <w:r>
        <w:rPr>
          <w:rFonts w:hint="eastAsia"/>
          <w:snapToGrid w:val="0"/>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kern w:val="0"/>
          <w:sz w:val="24"/>
        </w:rPr>
      </w:pPr>
      <w:r>
        <w:rPr>
          <w:snapToGrid w:val="0"/>
          <w:kern w:val="0"/>
          <w:sz w:val="24"/>
        </w:rPr>
        <w:t>8.</w:t>
      </w:r>
      <w:r>
        <w:rPr>
          <w:rFonts w:hint="eastAsia"/>
          <w:snapToGrid w:val="0"/>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kern w:val="0"/>
          <w:sz w:val="24"/>
        </w:rPr>
      </w:pPr>
      <w:r>
        <w:rPr>
          <w:snapToGrid w:val="0"/>
          <w:kern w:val="0"/>
          <w:sz w:val="24"/>
        </w:rPr>
        <w:t>8.</w:t>
      </w:r>
      <w:r>
        <w:rPr>
          <w:rFonts w:hint="eastAsia"/>
          <w:snapToGrid w:val="0"/>
          <w:kern w:val="0"/>
          <w:sz w:val="24"/>
        </w:rPr>
        <w:t>3投标文件应当对招标文件有关交货期（或工期）、投标有效期、质量要求、技术标准和要求、招标范围等内容作出响应。</w:t>
      </w:r>
    </w:p>
    <w:p w14:paraId="426C7883">
      <w:pPr>
        <w:snapToGrid w:val="0"/>
        <w:spacing w:line="360" w:lineRule="auto"/>
        <w:rPr>
          <w:snapToGrid w:val="0"/>
          <w:kern w:val="0"/>
          <w:sz w:val="24"/>
        </w:rPr>
      </w:pPr>
      <w:r>
        <w:rPr>
          <w:rFonts w:ascii="宋体" w:hAnsi="宋体"/>
          <w:b/>
          <w:bCs/>
          <w:snapToGrid w:val="0"/>
          <w:kern w:val="0"/>
          <w:sz w:val="24"/>
        </w:rPr>
        <w:t>9</w:t>
      </w:r>
      <w:r>
        <w:rPr>
          <w:rFonts w:hint="eastAsia" w:ascii="宋体" w:hAnsi="宋体"/>
          <w:b/>
          <w:bCs/>
          <w:snapToGrid w:val="0"/>
          <w:kern w:val="0"/>
          <w:sz w:val="24"/>
        </w:rPr>
        <w:t>．投标语言及计量单位</w:t>
      </w:r>
    </w:p>
    <w:p w14:paraId="5658074A">
      <w:pPr>
        <w:snapToGrid w:val="0"/>
        <w:spacing w:line="360" w:lineRule="auto"/>
        <w:rPr>
          <w:snapToGrid w:val="0"/>
          <w:kern w:val="0"/>
          <w:sz w:val="24"/>
        </w:rPr>
      </w:pPr>
      <w:r>
        <w:rPr>
          <w:snapToGrid w:val="0"/>
          <w:kern w:val="0"/>
          <w:sz w:val="24"/>
        </w:rPr>
        <w:t xml:space="preserve">9.1 </w:t>
      </w:r>
      <w:r>
        <w:rPr>
          <w:rFonts w:hint="eastAsia"/>
          <w:snapToGrid w:val="0"/>
          <w:kern w:val="0"/>
          <w:sz w:val="24"/>
        </w:rPr>
        <w:t>投标文件及投标人和招标人就投标所交换的文件，均应以中文书写。</w:t>
      </w:r>
    </w:p>
    <w:p w14:paraId="0A1C8996">
      <w:pPr>
        <w:snapToGrid w:val="0"/>
        <w:spacing w:line="360" w:lineRule="auto"/>
        <w:rPr>
          <w:snapToGrid w:val="0"/>
          <w:kern w:val="0"/>
          <w:sz w:val="24"/>
        </w:rPr>
      </w:pPr>
      <w:r>
        <w:rPr>
          <w:snapToGrid w:val="0"/>
          <w:kern w:val="0"/>
          <w:sz w:val="24"/>
        </w:rPr>
        <w:t xml:space="preserve">9.2 </w:t>
      </w:r>
      <w:r>
        <w:rPr>
          <w:rFonts w:hint="eastAsia"/>
          <w:snapToGrid w:val="0"/>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kern w:val="0"/>
          <w:sz w:val="24"/>
        </w:rPr>
      </w:pPr>
      <w:r>
        <w:rPr>
          <w:rFonts w:ascii="宋体" w:hAnsi="宋体"/>
          <w:b/>
          <w:bCs/>
          <w:snapToGrid w:val="0"/>
          <w:kern w:val="0"/>
          <w:sz w:val="24"/>
        </w:rPr>
        <w:t>1</w:t>
      </w:r>
      <w:r>
        <w:rPr>
          <w:rFonts w:ascii="宋体"/>
          <w:b/>
          <w:bCs/>
          <w:snapToGrid w:val="0"/>
          <w:kern w:val="0"/>
          <w:sz w:val="24"/>
        </w:rPr>
        <w:t>0</w:t>
      </w:r>
      <w:r>
        <w:rPr>
          <w:rFonts w:hint="eastAsia" w:ascii="宋体" w:hAnsi="宋体"/>
          <w:b/>
          <w:bCs/>
          <w:snapToGrid w:val="0"/>
          <w:kern w:val="0"/>
          <w:sz w:val="24"/>
        </w:rPr>
        <w:t>．投标文件的组成</w:t>
      </w:r>
    </w:p>
    <w:p w14:paraId="6A72CBE6">
      <w:pPr>
        <w:snapToGrid w:val="0"/>
        <w:spacing w:line="360" w:lineRule="auto"/>
        <w:rPr>
          <w:snapToGrid w:val="0"/>
          <w:kern w:val="0"/>
          <w:sz w:val="24"/>
        </w:rPr>
      </w:pPr>
      <w:r>
        <w:rPr>
          <w:rFonts w:hint="eastAsia"/>
          <w:snapToGrid w:val="0"/>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kern w:val="0"/>
          <w:sz w:val="24"/>
        </w:rPr>
      </w:pPr>
      <w:r>
        <w:rPr>
          <w:rFonts w:ascii="宋体" w:hAnsi="宋体"/>
          <w:b/>
          <w:bCs/>
          <w:snapToGrid w:val="0"/>
          <w:kern w:val="0"/>
          <w:sz w:val="24"/>
        </w:rPr>
        <w:t>11</w:t>
      </w:r>
      <w:r>
        <w:rPr>
          <w:rFonts w:hint="eastAsia" w:ascii="宋体" w:hAnsi="宋体"/>
          <w:b/>
          <w:bCs/>
          <w:snapToGrid w:val="0"/>
          <w:kern w:val="0"/>
          <w:sz w:val="24"/>
        </w:rPr>
        <w:t>．投标文件格式</w:t>
      </w:r>
    </w:p>
    <w:p w14:paraId="4D3862FF">
      <w:pPr>
        <w:snapToGrid w:val="0"/>
        <w:spacing w:line="360" w:lineRule="auto"/>
        <w:rPr>
          <w:snapToGrid w:val="0"/>
          <w:kern w:val="0"/>
          <w:sz w:val="24"/>
        </w:rPr>
      </w:pPr>
      <w:r>
        <w:rPr>
          <w:snapToGrid w:val="0"/>
          <w:kern w:val="0"/>
          <w:sz w:val="24"/>
        </w:rPr>
        <w:t>11.1</w:t>
      </w:r>
      <w:r>
        <w:rPr>
          <w:rFonts w:hint="eastAsia"/>
          <w:snapToGrid w:val="0"/>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kern w:val="0"/>
          <w:sz w:val="24"/>
        </w:rPr>
      </w:pPr>
      <w:r>
        <w:rPr>
          <w:snapToGrid w:val="0"/>
          <w:kern w:val="0"/>
          <w:sz w:val="24"/>
        </w:rPr>
        <w:t>11.2</w:t>
      </w:r>
      <w:r>
        <w:rPr>
          <w:rFonts w:hint="eastAsia"/>
          <w:snapToGrid w:val="0"/>
          <w:kern w:val="0"/>
          <w:sz w:val="24"/>
        </w:rPr>
        <w:t>投标人须就全部招标物资投标。</w:t>
      </w:r>
    </w:p>
    <w:p w14:paraId="723D49E2">
      <w:pPr>
        <w:adjustRightInd w:val="0"/>
        <w:snapToGrid w:val="0"/>
        <w:spacing w:line="360" w:lineRule="auto"/>
        <w:rPr>
          <w:rFonts w:ascii="黑体" w:eastAsia="黑体"/>
          <w:b/>
          <w:snapToGrid w:val="0"/>
          <w:kern w:val="0"/>
          <w:sz w:val="24"/>
        </w:rPr>
      </w:pPr>
      <w:r>
        <w:rPr>
          <w:snapToGrid w:val="0"/>
          <w:kern w:val="0"/>
          <w:sz w:val="24"/>
        </w:rPr>
        <w:t xml:space="preserve">11.3 </w:t>
      </w:r>
      <w:r>
        <w:rPr>
          <w:rFonts w:hint="eastAsia"/>
          <w:snapToGrid w:val="0"/>
          <w:kern w:val="0"/>
          <w:sz w:val="24"/>
        </w:rPr>
        <w:t>对于招标文件中的技术及商务要求，投标人要逐条响应，说明“满足”或是“偏差”。投标人也可以用文字加以说明。</w:t>
      </w:r>
    </w:p>
    <w:p w14:paraId="3448615B">
      <w:pPr>
        <w:snapToGrid w:val="0"/>
        <w:spacing w:line="360" w:lineRule="auto"/>
        <w:rPr>
          <w:snapToGrid w:val="0"/>
          <w:kern w:val="0"/>
          <w:sz w:val="24"/>
        </w:rPr>
      </w:pPr>
      <w:r>
        <w:rPr>
          <w:rFonts w:ascii="宋体" w:hAnsi="宋体"/>
          <w:b/>
          <w:bCs/>
          <w:snapToGrid w:val="0"/>
          <w:kern w:val="0"/>
          <w:sz w:val="24"/>
        </w:rPr>
        <w:t>12</w:t>
      </w:r>
      <w:r>
        <w:rPr>
          <w:rFonts w:hint="eastAsia" w:ascii="宋体" w:hAnsi="宋体"/>
          <w:b/>
          <w:bCs/>
          <w:snapToGrid w:val="0"/>
          <w:kern w:val="0"/>
          <w:sz w:val="24"/>
        </w:rPr>
        <w:t>．投标报价</w:t>
      </w:r>
    </w:p>
    <w:p w14:paraId="57CBBC72">
      <w:pPr>
        <w:snapToGrid w:val="0"/>
        <w:spacing w:line="360" w:lineRule="auto"/>
        <w:rPr>
          <w:snapToGrid w:val="0"/>
          <w:kern w:val="0"/>
          <w:sz w:val="24"/>
        </w:rPr>
      </w:pPr>
      <w:r>
        <w:rPr>
          <w:snapToGrid w:val="0"/>
          <w:kern w:val="0"/>
          <w:sz w:val="24"/>
        </w:rPr>
        <w:t>12.1</w:t>
      </w:r>
      <w:r>
        <w:rPr>
          <w:rFonts w:hint="eastAsia"/>
          <w:snapToGrid w:val="0"/>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kern w:val="0"/>
          <w:sz w:val="24"/>
        </w:rPr>
      </w:pPr>
      <w:r>
        <w:rPr>
          <w:snapToGrid w:val="0"/>
          <w:kern w:val="0"/>
          <w:sz w:val="24"/>
        </w:rPr>
        <w:t xml:space="preserve">12.2 </w:t>
      </w:r>
      <w:r>
        <w:rPr>
          <w:rFonts w:hint="eastAsia"/>
          <w:snapToGrid w:val="0"/>
          <w:kern w:val="0"/>
          <w:sz w:val="24"/>
        </w:rPr>
        <w:t>投标报价表填写时应注意：</w:t>
      </w:r>
    </w:p>
    <w:p w14:paraId="02FC60BF">
      <w:pPr>
        <w:snapToGrid w:val="0"/>
        <w:spacing w:line="360" w:lineRule="auto"/>
        <w:rPr>
          <w:snapToGrid w:val="0"/>
          <w:kern w:val="0"/>
          <w:sz w:val="24"/>
        </w:rPr>
      </w:pPr>
      <w:r>
        <w:rPr>
          <w:rFonts w:hint="eastAsia"/>
          <w:snapToGrid w:val="0"/>
          <w:kern w:val="0"/>
          <w:sz w:val="24"/>
        </w:rPr>
        <w:t>（1）技术规格中特别要求（或投标人认为需要提供）的备品备件、易损件和专用工具的费用。</w:t>
      </w:r>
    </w:p>
    <w:p w14:paraId="271833FD">
      <w:pPr>
        <w:snapToGrid w:val="0"/>
        <w:spacing w:line="360" w:lineRule="auto"/>
        <w:rPr>
          <w:snapToGrid w:val="0"/>
          <w:kern w:val="0"/>
          <w:sz w:val="24"/>
        </w:rPr>
      </w:pPr>
      <w:r>
        <w:rPr>
          <w:rFonts w:hint="eastAsia"/>
          <w:snapToGrid w:val="0"/>
          <w:kern w:val="0"/>
          <w:sz w:val="24"/>
        </w:rPr>
        <w:t>（2）技术规格中特别要求（或投标人认为需要提供）的安装、调试、培训及其他附带服务的相关费用。</w:t>
      </w:r>
    </w:p>
    <w:p w14:paraId="668F3804">
      <w:pPr>
        <w:snapToGrid w:val="0"/>
        <w:spacing w:line="360" w:lineRule="auto"/>
        <w:rPr>
          <w:snapToGrid w:val="0"/>
          <w:kern w:val="0"/>
          <w:sz w:val="24"/>
        </w:rPr>
      </w:pPr>
      <w:r>
        <w:rPr>
          <w:snapToGrid w:val="0"/>
          <w:kern w:val="0"/>
          <w:sz w:val="24"/>
        </w:rPr>
        <w:t xml:space="preserve">12.3 </w:t>
      </w:r>
      <w:r>
        <w:rPr>
          <w:rFonts w:hint="eastAsia"/>
          <w:snapToGrid w:val="0"/>
          <w:kern w:val="0"/>
          <w:sz w:val="24"/>
        </w:rPr>
        <w:t>投标人按上述要求进行报价，但不限制买方以其他方式签订合同的权力。</w:t>
      </w:r>
    </w:p>
    <w:p w14:paraId="1F64F0C2">
      <w:pPr>
        <w:snapToGrid w:val="0"/>
        <w:spacing w:line="360" w:lineRule="auto"/>
        <w:rPr>
          <w:snapToGrid w:val="0"/>
          <w:kern w:val="0"/>
          <w:sz w:val="24"/>
        </w:rPr>
      </w:pPr>
      <w:r>
        <w:rPr>
          <w:rFonts w:ascii="宋体" w:hAnsi="宋体"/>
          <w:b/>
          <w:bCs/>
          <w:snapToGrid w:val="0"/>
          <w:kern w:val="0"/>
          <w:sz w:val="24"/>
        </w:rPr>
        <w:t>13</w:t>
      </w:r>
      <w:r>
        <w:rPr>
          <w:rFonts w:hint="eastAsia" w:ascii="宋体" w:hAnsi="宋体"/>
          <w:b/>
          <w:bCs/>
          <w:snapToGrid w:val="0"/>
          <w:kern w:val="0"/>
          <w:sz w:val="24"/>
        </w:rPr>
        <w:t>．投标货币</w:t>
      </w:r>
    </w:p>
    <w:p w14:paraId="7E750D40">
      <w:pPr>
        <w:adjustRightInd w:val="0"/>
        <w:snapToGrid w:val="0"/>
        <w:spacing w:line="360" w:lineRule="auto"/>
        <w:rPr>
          <w:snapToGrid w:val="0"/>
          <w:kern w:val="0"/>
          <w:sz w:val="24"/>
        </w:rPr>
      </w:pPr>
      <w:r>
        <w:rPr>
          <w:snapToGrid w:val="0"/>
          <w:kern w:val="0"/>
          <w:sz w:val="24"/>
        </w:rPr>
        <w:t>13.1</w:t>
      </w:r>
      <w:r>
        <w:rPr>
          <w:rFonts w:hint="eastAsia"/>
          <w:snapToGrid w:val="0"/>
          <w:kern w:val="0"/>
          <w:sz w:val="24"/>
        </w:rPr>
        <w:t>投标货币为人民币（招标文件中另有规定的从其规定）。</w:t>
      </w:r>
    </w:p>
    <w:p w14:paraId="6B8A5B17">
      <w:pPr>
        <w:snapToGrid w:val="0"/>
        <w:spacing w:line="360" w:lineRule="auto"/>
        <w:rPr>
          <w:rFonts w:hint="eastAsia" w:ascii="宋体" w:hAnsi="宋体"/>
          <w:b/>
          <w:bCs/>
          <w:snapToGrid w:val="0"/>
          <w:kern w:val="0"/>
          <w:sz w:val="24"/>
        </w:rPr>
      </w:pPr>
      <w:r>
        <w:rPr>
          <w:rFonts w:ascii="宋体" w:hAnsi="宋体"/>
          <w:b/>
          <w:bCs/>
          <w:snapToGrid w:val="0"/>
          <w:kern w:val="0"/>
          <w:sz w:val="24"/>
        </w:rPr>
        <w:t>14</w:t>
      </w:r>
      <w:r>
        <w:rPr>
          <w:rFonts w:hint="eastAsia" w:ascii="宋体" w:hAnsi="宋体"/>
          <w:b/>
          <w:bCs/>
          <w:snapToGrid w:val="0"/>
          <w:kern w:val="0"/>
          <w:sz w:val="24"/>
        </w:rPr>
        <w:t>．投标人资格的证明文件</w:t>
      </w:r>
    </w:p>
    <w:p w14:paraId="35D57186">
      <w:pPr>
        <w:snapToGrid w:val="0"/>
        <w:spacing w:line="360" w:lineRule="auto"/>
        <w:rPr>
          <w:snapToGrid w:val="0"/>
          <w:kern w:val="0"/>
          <w:sz w:val="24"/>
        </w:rPr>
      </w:pPr>
      <w:r>
        <w:rPr>
          <w:rFonts w:hint="eastAsia"/>
          <w:snapToGrid w:val="0"/>
          <w:kern w:val="0"/>
          <w:sz w:val="24"/>
        </w:rPr>
        <w:t>详见投标人须知前附表。</w:t>
      </w:r>
    </w:p>
    <w:p w14:paraId="5870F85F">
      <w:pPr>
        <w:snapToGrid w:val="0"/>
        <w:spacing w:line="360" w:lineRule="auto"/>
        <w:rPr>
          <w:rFonts w:hint="eastAsia" w:ascii="宋体" w:hAnsi="宋体"/>
          <w:b/>
          <w:bCs/>
          <w:snapToGrid w:val="0"/>
          <w:kern w:val="0"/>
          <w:sz w:val="24"/>
        </w:rPr>
      </w:pPr>
      <w:r>
        <w:rPr>
          <w:rFonts w:ascii="宋体" w:hAnsi="宋体"/>
          <w:b/>
          <w:bCs/>
          <w:snapToGrid w:val="0"/>
          <w:kern w:val="0"/>
          <w:sz w:val="24"/>
        </w:rPr>
        <w:t>15</w:t>
      </w:r>
      <w:r>
        <w:rPr>
          <w:rFonts w:hint="eastAsia" w:ascii="宋体" w:hAnsi="宋体"/>
          <w:b/>
          <w:bCs/>
          <w:snapToGrid w:val="0"/>
          <w:kern w:val="0"/>
          <w:sz w:val="24"/>
        </w:rPr>
        <w:t>．投标物资符合招标文件规定的技术响应文件</w:t>
      </w:r>
    </w:p>
    <w:p w14:paraId="00F5346D">
      <w:pPr>
        <w:snapToGrid w:val="0"/>
        <w:spacing w:line="360" w:lineRule="auto"/>
        <w:rPr>
          <w:snapToGrid w:val="0"/>
          <w:kern w:val="0"/>
          <w:sz w:val="24"/>
        </w:rPr>
      </w:pPr>
      <w:r>
        <w:rPr>
          <w:snapToGrid w:val="0"/>
          <w:kern w:val="0"/>
          <w:sz w:val="24"/>
        </w:rPr>
        <w:t xml:space="preserve">15.1 </w:t>
      </w:r>
      <w:r>
        <w:rPr>
          <w:rFonts w:hint="eastAsia"/>
          <w:snapToGrid w:val="0"/>
          <w:kern w:val="0"/>
          <w:sz w:val="24"/>
        </w:rPr>
        <w:t>投标人须提交证明其拟供物资符合招标文件规定的技术响应文件，作为投标文件的一部分。</w:t>
      </w:r>
    </w:p>
    <w:p w14:paraId="59E8D9E4">
      <w:pPr>
        <w:snapToGrid w:val="0"/>
        <w:spacing w:line="360" w:lineRule="auto"/>
        <w:rPr>
          <w:snapToGrid w:val="0"/>
          <w:kern w:val="0"/>
          <w:sz w:val="24"/>
        </w:rPr>
      </w:pPr>
      <w:r>
        <w:rPr>
          <w:snapToGrid w:val="0"/>
          <w:kern w:val="0"/>
          <w:sz w:val="24"/>
        </w:rPr>
        <w:t xml:space="preserve">15.2 </w:t>
      </w:r>
      <w:r>
        <w:rPr>
          <w:rFonts w:hint="eastAsia"/>
          <w:snapToGrid w:val="0"/>
          <w:kern w:val="0"/>
          <w:sz w:val="24"/>
        </w:rPr>
        <w:t>技术响应文件包括必要的文字说明、资料和图纸，并须提供以下资料：</w:t>
      </w:r>
    </w:p>
    <w:p w14:paraId="54FBE4AF">
      <w:pPr>
        <w:snapToGrid w:val="0"/>
        <w:spacing w:line="360" w:lineRule="auto"/>
        <w:rPr>
          <w:snapToGrid w:val="0"/>
          <w:kern w:val="0"/>
          <w:sz w:val="24"/>
        </w:rPr>
      </w:pPr>
      <w:r>
        <w:rPr>
          <w:rFonts w:hint="eastAsia"/>
          <w:snapToGrid w:val="0"/>
          <w:kern w:val="0"/>
          <w:sz w:val="24"/>
        </w:rPr>
        <w:t>（1）保证物资产品质量的生产加工工艺、质量保证措施和生产同类产品的业绩情况；</w:t>
      </w:r>
    </w:p>
    <w:p w14:paraId="5E80DF3F">
      <w:pPr>
        <w:snapToGrid w:val="0"/>
        <w:spacing w:line="360" w:lineRule="auto"/>
        <w:rPr>
          <w:snapToGrid w:val="0"/>
          <w:kern w:val="0"/>
          <w:sz w:val="24"/>
        </w:rPr>
      </w:pPr>
      <w:r>
        <w:rPr>
          <w:rFonts w:hint="eastAsia"/>
          <w:snapToGrid w:val="0"/>
          <w:kern w:val="0"/>
          <w:sz w:val="24"/>
        </w:rPr>
        <w:t>（2）大型设备应有运输方案、需要进行现场组装的应有组装方案；</w:t>
      </w:r>
    </w:p>
    <w:p w14:paraId="11014D48">
      <w:pPr>
        <w:snapToGrid w:val="0"/>
        <w:spacing w:line="360" w:lineRule="auto"/>
        <w:rPr>
          <w:snapToGrid w:val="0"/>
          <w:kern w:val="0"/>
          <w:sz w:val="24"/>
        </w:rPr>
      </w:pPr>
      <w:r>
        <w:rPr>
          <w:rFonts w:hint="eastAsia"/>
          <w:snapToGrid w:val="0"/>
          <w:kern w:val="0"/>
          <w:sz w:val="24"/>
        </w:rPr>
        <w:t>（3）保证按期交货的物资制造进度网络图；</w:t>
      </w:r>
    </w:p>
    <w:p w14:paraId="79FE6B04">
      <w:pPr>
        <w:snapToGrid w:val="0"/>
        <w:spacing w:line="360" w:lineRule="auto"/>
        <w:rPr>
          <w:snapToGrid w:val="0"/>
          <w:kern w:val="0"/>
          <w:sz w:val="24"/>
        </w:rPr>
      </w:pPr>
      <w:r>
        <w:rPr>
          <w:rFonts w:hint="eastAsia"/>
          <w:snapToGrid w:val="0"/>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kern w:val="0"/>
          <w:sz w:val="24"/>
        </w:rPr>
      </w:pPr>
      <w:r>
        <w:rPr>
          <w:rFonts w:hint="eastAsia"/>
          <w:snapToGrid w:val="0"/>
          <w:kern w:val="0"/>
          <w:sz w:val="24"/>
        </w:rPr>
        <w:t>（5）技术服务的内容及时间；</w:t>
      </w:r>
    </w:p>
    <w:p w14:paraId="64712F17">
      <w:pPr>
        <w:snapToGrid w:val="0"/>
        <w:spacing w:line="360" w:lineRule="auto"/>
        <w:rPr>
          <w:snapToGrid w:val="0"/>
          <w:kern w:val="0"/>
          <w:sz w:val="24"/>
        </w:rPr>
      </w:pPr>
      <w:r>
        <w:rPr>
          <w:rFonts w:hint="eastAsia"/>
          <w:snapToGrid w:val="0"/>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kern w:val="0"/>
          <w:sz w:val="24"/>
        </w:rPr>
      </w:pPr>
      <w:r>
        <w:rPr>
          <w:rFonts w:ascii="宋体" w:hAnsi="宋体"/>
          <w:b/>
          <w:bCs/>
          <w:snapToGrid w:val="0"/>
          <w:kern w:val="0"/>
          <w:sz w:val="24"/>
        </w:rPr>
        <w:t>16</w:t>
      </w:r>
      <w:r>
        <w:rPr>
          <w:rFonts w:hint="eastAsia" w:ascii="宋体" w:hAnsi="宋体"/>
          <w:b/>
          <w:bCs/>
          <w:snapToGrid w:val="0"/>
          <w:kern w:val="0"/>
          <w:sz w:val="24"/>
        </w:rPr>
        <w:t>．投标保证金</w:t>
      </w:r>
    </w:p>
    <w:p w14:paraId="5AF25AA7">
      <w:pPr>
        <w:snapToGrid w:val="0"/>
        <w:spacing w:line="360" w:lineRule="auto"/>
        <w:rPr>
          <w:snapToGrid w:val="0"/>
          <w:kern w:val="0"/>
          <w:sz w:val="24"/>
        </w:rPr>
      </w:pPr>
      <w:r>
        <w:rPr>
          <w:rFonts w:hint="eastAsia"/>
          <w:snapToGrid w:val="0"/>
          <w:kern w:val="0"/>
          <w:sz w:val="24"/>
        </w:rPr>
        <w:t>无。</w:t>
      </w:r>
    </w:p>
    <w:p w14:paraId="1E8C8EB0">
      <w:pPr>
        <w:snapToGrid w:val="0"/>
        <w:spacing w:line="360" w:lineRule="auto"/>
        <w:rPr>
          <w:snapToGrid w:val="0"/>
          <w:kern w:val="0"/>
          <w:sz w:val="24"/>
        </w:rPr>
      </w:pPr>
      <w:r>
        <w:rPr>
          <w:rFonts w:ascii="宋体" w:hAnsi="宋体"/>
          <w:b/>
          <w:bCs/>
          <w:snapToGrid w:val="0"/>
          <w:kern w:val="0"/>
          <w:sz w:val="24"/>
        </w:rPr>
        <w:t>17</w:t>
      </w:r>
      <w:r>
        <w:rPr>
          <w:rFonts w:hint="eastAsia" w:ascii="宋体" w:hAnsi="宋体"/>
          <w:b/>
          <w:bCs/>
          <w:snapToGrid w:val="0"/>
          <w:kern w:val="0"/>
          <w:sz w:val="24"/>
        </w:rPr>
        <w:t>．投标有效期</w:t>
      </w:r>
    </w:p>
    <w:p w14:paraId="114ABD7F">
      <w:pPr>
        <w:snapToGrid w:val="0"/>
        <w:spacing w:line="360" w:lineRule="auto"/>
        <w:rPr>
          <w:snapToGrid w:val="0"/>
          <w:kern w:val="0"/>
          <w:sz w:val="24"/>
        </w:rPr>
      </w:pPr>
      <w:r>
        <w:rPr>
          <w:snapToGrid w:val="0"/>
          <w:kern w:val="0"/>
          <w:sz w:val="24"/>
        </w:rPr>
        <w:t>17.1</w:t>
      </w:r>
      <w:r>
        <w:rPr>
          <w:rFonts w:hint="eastAsia"/>
          <w:snapToGrid w:val="0"/>
          <w:kern w:val="0"/>
          <w:sz w:val="24"/>
        </w:rPr>
        <w:t>投标有效期按投标人须知前附表</w:t>
      </w:r>
      <w:r>
        <w:rPr>
          <w:snapToGrid w:val="0"/>
          <w:kern w:val="0"/>
          <w:sz w:val="24"/>
        </w:rPr>
        <w:t>1.</w:t>
      </w:r>
      <w:r>
        <w:rPr>
          <w:rFonts w:hint="eastAsia"/>
          <w:snapToGrid w:val="0"/>
          <w:kern w:val="0"/>
          <w:sz w:val="24"/>
        </w:rPr>
        <w:t>9款的规定。</w:t>
      </w:r>
    </w:p>
    <w:p w14:paraId="7B547684">
      <w:pPr>
        <w:snapToGrid w:val="0"/>
        <w:spacing w:line="360" w:lineRule="auto"/>
        <w:rPr>
          <w:snapToGrid w:val="0"/>
          <w:kern w:val="0"/>
          <w:sz w:val="24"/>
        </w:rPr>
      </w:pPr>
      <w:r>
        <w:rPr>
          <w:snapToGrid w:val="0"/>
          <w:kern w:val="0"/>
          <w:sz w:val="24"/>
        </w:rPr>
        <w:t xml:space="preserve">17.2 </w:t>
      </w:r>
      <w:r>
        <w:rPr>
          <w:rFonts w:hint="eastAsia"/>
          <w:snapToGrid w:val="0"/>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kern w:val="0"/>
          <w:sz w:val="24"/>
        </w:rPr>
      </w:pPr>
      <w:r>
        <w:rPr>
          <w:rFonts w:ascii="宋体" w:hAnsi="宋体"/>
          <w:b/>
          <w:bCs/>
          <w:snapToGrid w:val="0"/>
          <w:kern w:val="0"/>
          <w:sz w:val="24"/>
        </w:rPr>
        <w:t>18</w:t>
      </w:r>
      <w:r>
        <w:rPr>
          <w:rFonts w:hint="eastAsia" w:ascii="宋体" w:hAnsi="宋体"/>
          <w:b/>
          <w:bCs/>
          <w:snapToGrid w:val="0"/>
          <w:kern w:val="0"/>
          <w:sz w:val="24"/>
        </w:rPr>
        <w:t>．投标文件的签署及规定</w:t>
      </w:r>
    </w:p>
    <w:p w14:paraId="0F3F5117">
      <w:pPr>
        <w:snapToGrid w:val="0"/>
        <w:spacing w:line="360" w:lineRule="auto"/>
        <w:rPr>
          <w:snapToGrid w:val="0"/>
          <w:kern w:val="0"/>
          <w:sz w:val="24"/>
        </w:rPr>
      </w:pPr>
      <w:r>
        <w:rPr>
          <w:snapToGrid w:val="0"/>
          <w:kern w:val="0"/>
          <w:sz w:val="24"/>
        </w:rPr>
        <w:t>18.1</w:t>
      </w:r>
      <w:r>
        <w:rPr>
          <w:rFonts w:hint="eastAsia"/>
          <w:snapToGrid w:val="0"/>
          <w:kern w:val="0"/>
          <w:sz w:val="24"/>
        </w:rPr>
        <w:t>投标文件需签署的地方，须由投标人的法定代表人（其他组织负责人）或经其正式授权的代表签署。</w:t>
      </w:r>
    </w:p>
    <w:p w14:paraId="0B169B14">
      <w:pPr>
        <w:snapToGrid w:val="0"/>
        <w:spacing w:line="360" w:lineRule="auto"/>
        <w:rPr>
          <w:snapToGrid w:val="0"/>
          <w:kern w:val="0"/>
          <w:sz w:val="24"/>
        </w:rPr>
      </w:pPr>
      <w:r>
        <w:rPr>
          <w:snapToGrid w:val="0"/>
          <w:kern w:val="0"/>
          <w:sz w:val="24"/>
        </w:rPr>
        <w:t>18.</w:t>
      </w:r>
      <w:r>
        <w:rPr>
          <w:rFonts w:hint="eastAsia"/>
          <w:snapToGrid w:val="0"/>
          <w:kern w:val="0"/>
          <w:sz w:val="24"/>
        </w:rPr>
        <w:t>2 投标文件应打印并装订成册，投标文件的副本为正本的复印件。</w:t>
      </w:r>
    </w:p>
    <w:p w14:paraId="7D47F8D2">
      <w:pPr>
        <w:snapToGrid w:val="0"/>
        <w:spacing w:line="360" w:lineRule="auto"/>
        <w:rPr>
          <w:snapToGrid w:val="0"/>
          <w:kern w:val="0"/>
          <w:sz w:val="24"/>
        </w:rPr>
      </w:pPr>
      <w:r>
        <w:rPr>
          <w:snapToGrid w:val="0"/>
          <w:kern w:val="0"/>
          <w:sz w:val="24"/>
        </w:rPr>
        <w:t>18.</w:t>
      </w:r>
      <w:r>
        <w:rPr>
          <w:rFonts w:hint="eastAsia"/>
          <w:snapToGrid w:val="0"/>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kern w:val="0"/>
          <w:sz w:val="24"/>
        </w:rPr>
      </w:pPr>
      <w:r>
        <w:rPr>
          <w:snapToGrid w:val="0"/>
          <w:kern w:val="0"/>
          <w:sz w:val="24"/>
        </w:rPr>
        <w:t>18.</w:t>
      </w:r>
      <w:r>
        <w:rPr>
          <w:rFonts w:hint="eastAsia"/>
          <w:snapToGrid w:val="0"/>
          <w:kern w:val="0"/>
          <w:sz w:val="24"/>
        </w:rPr>
        <w:t>4投标人不得以电话、传真等形式提交投标文件及投标文件的补充文件。</w:t>
      </w:r>
    </w:p>
    <w:p w14:paraId="1CADF824">
      <w:pPr>
        <w:pStyle w:val="5"/>
        <w:rPr>
          <w:rFonts w:hint="eastAsia" w:ascii="宋体" w:hAnsi="宋体"/>
        </w:rPr>
      </w:pPr>
      <w:bookmarkStart w:id="17" w:name="_Toc5403"/>
      <w:r>
        <w:rPr>
          <w:rFonts w:hint="eastAsia" w:ascii="宋体" w:hAnsi="宋体"/>
        </w:rPr>
        <w:t>D</w:t>
      </w:r>
      <w:r>
        <w:rPr>
          <w:rFonts w:hint="eastAsia"/>
        </w:rPr>
        <w:t>投</w:t>
      </w:r>
      <w:r>
        <w:rPr>
          <w:rFonts w:hint="eastAsia" w:ascii="宋体" w:hAnsi="宋体"/>
        </w:rPr>
        <w:t>标文件的递交</w:t>
      </w:r>
      <w:bookmarkEnd w:id="17"/>
    </w:p>
    <w:p w14:paraId="59154C0D">
      <w:pPr>
        <w:snapToGrid w:val="0"/>
        <w:spacing w:line="360" w:lineRule="auto"/>
        <w:rPr>
          <w:snapToGrid w:val="0"/>
          <w:kern w:val="0"/>
          <w:sz w:val="24"/>
        </w:rPr>
      </w:pPr>
      <w:r>
        <w:rPr>
          <w:rFonts w:ascii="宋体" w:hAnsi="宋体"/>
          <w:b/>
          <w:bCs/>
          <w:snapToGrid w:val="0"/>
          <w:kern w:val="0"/>
          <w:sz w:val="24"/>
        </w:rPr>
        <w:t>19</w:t>
      </w:r>
      <w:r>
        <w:rPr>
          <w:rFonts w:hint="eastAsia" w:ascii="宋体" w:hAnsi="宋体"/>
          <w:b/>
          <w:bCs/>
          <w:snapToGrid w:val="0"/>
          <w:kern w:val="0"/>
          <w:sz w:val="24"/>
        </w:rPr>
        <w:t>．投标文件的密封和标记</w:t>
      </w:r>
    </w:p>
    <w:p w14:paraId="211379CC">
      <w:pPr>
        <w:snapToGrid w:val="0"/>
        <w:spacing w:line="360" w:lineRule="auto"/>
        <w:rPr>
          <w:snapToGrid w:val="0"/>
          <w:kern w:val="0"/>
          <w:sz w:val="24"/>
        </w:rPr>
      </w:pPr>
      <w:r>
        <w:rPr>
          <w:snapToGrid w:val="0"/>
          <w:kern w:val="0"/>
          <w:sz w:val="24"/>
        </w:rPr>
        <w:t>19.</w:t>
      </w:r>
      <w:r>
        <w:rPr>
          <w:rFonts w:hint="eastAsia"/>
          <w:snapToGrid w:val="0"/>
          <w:kern w:val="0"/>
          <w:sz w:val="24"/>
        </w:rPr>
        <w:t>1投标文件的密封和标记。技术投标文件和商务投标文件分别密封。分别注明采购项目名称、招标编号、包号、投标人名称、商务</w:t>
      </w:r>
      <w:r>
        <w:rPr>
          <w:snapToGrid w:val="0"/>
          <w:kern w:val="0"/>
          <w:sz w:val="24"/>
        </w:rPr>
        <w:t>/</w:t>
      </w:r>
      <w:r>
        <w:rPr>
          <w:rFonts w:hint="eastAsia"/>
          <w:snapToGrid w:val="0"/>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kern w:val="0"/>
          <w:sz w:val="24"/>
        </w:rPr>
      </w:pPr>
      <w:r>
        <w:rPr>
          <w:snapToGrid w:val="0"/>
          <w:kern w:val="0"/>
          <w:sz w:val="24"/>
        </w:rPr>
        <w:t>19.</w:t>
      </w:r>
      <w:r>
        <w:rPr>
          <w:rFonts w:hint="eastAsia"/>
          <w:snapToGrid w:val="0"/>
          <w:kern w:val="0"/>
          <w:sz w:val="24"/>
        </w:rPr>
        <w:t>2如果投标文件通过邮寄递交，投标人应将投标文件用内、外两层袋密封，内层袋的密封与标记同上述规定。</w:t>
      </w:r>
    </w:p>
    <w:p w14:paraId="08F718CB">
      <w:pPr>
        <w:snapToGrid w:val="0"/>
        <w:spacing w:line="360" w:lineRule="auto"/>
        <w:rPr>
          <w:snapToGrid w:val="0"/>
          <w:kern w:val="0"/>
          <w:sz w:val="24"/>
        </w:rPr>
      </w:pPr>
      <w:r>
        <w:rPr>
          <w:snapToGrid w:val="0"/>
          <w:kern w:val="0"/>
          <w:sz w:val="24"/>
        </w:rPr>
        <w:t>19.</w:t>
      </w:r>
      <w:r>
        <w:rPr>
          <w:rFonts w:hint="eastAsia"/>
          <w:snapToGrid w:val="0"/>
          <w:kern w:val="0"/>
          <w:sz w:val="24"/>
        </w:rPr>
        <w:t>3如果未按上述规定进行密封和标记，招标人将不予受理。</w:t>
      </w:r>
    </w:p>
    <w:p w14:paraId="0A7ED50E">
      <w:pPr>
        <w:snapToGrid w:val="0"/>
        <w:spacing w:line="360" w:lineRule="auto"/>
        <w:rPr>
          <w:snapToGrid w:val="0"/>
          <w:kern w:val="0"/>
          <w:sz w:val="24"/>
        </w:rPr>
      </w:pPr>
      <w:r>
        <w:rPr>
          <w:rFonts w:ascii="宋体" w:hAnsi="宋体"/>
          <w:b/>
          <w:bCs/>
          <w:snapToGrid w:val="0"/>
          <w:kern w:val="0"/>
          <w:sz w:val="24"/>
        </w:rPr>
        <w:t>2</w:t>
      </w:r>
      <w:r>
        <w:rPr>
          <w:rFonts w:ascii="宋体"/>
          <w:b/>
          <w:bCs/>
          <w:snapToGrid w:val="0"/>
          <w:kern w:val="0"/>
          <w:sz w:val="24"/>
        </w:rPr>
        <w:t>0</w:t>
      </w:r>
      <w:r>
        <w:rPr>
          <w:rFonts w:hint="eastAsia" w:ascii="宋体" w:hAnsi="宋体"/>
          <w:b/>
          <w:bCs/>
          <w:snapToGrid w:val="0"/>
          <w:kern w:val="0"/>
          <w:sz w:val="24"/>
        </w:rPr>
        <w:t>．递交投标文件的截止时间</w:t>
      </w:r>
    </w:p>
    <w:p w14:paraId="3EC03220">
      <w:pPr>
        <w:snapToGrid w:val="0"/>
        <w:spacing w:line="360" w:lineRule="auto"/>
        <w:rPr>
          <w:snapToGrid w:val="0"/>
          <w:kern w:val="0"/>
          <w:sz w:val="24"/>
        </w:rPr>
      </w:pPr>
      <w:r>
        <w:rPr>
          <w:snapToGrid w:val="0"/>
          <w:kern w:val="0"/>
          <w:sz w:val="24"/>
        </w:rPr>
        <w:t>20.1</w:t>
      </w:r>
      <w:r>
        <w:rPr>
          <w:rFonts w:hint="eastAsia"/>
          <w:snapToGrid w:val="0"/>
          <w:kern w:val="0"/>
          <w:sz w:val="24"/>
        </w:rPr>
        <w:t>投标文件专人送交的，必须按招标文件规定的投标截止时间之前送至规定的地点。</w:t>
      </w:r>
    </w:p>
    <w:p w14:paraId="6E4FBB1C">
      <w:pPr>
        <w:snapToGrid w:val="0"/>
        <w:spacing w:line="360" w:lineRule="auto"/>
        <w:rPr>
          <w:snapToGrid w:val="0"/>
          <w:kern w:val="0"/>
          <w:sz w:val="24"/>
        </w:rPr>
      </w:pPr>
      <w:r>
        <w:rPr>
          <w:rFonts w:hint="eastAsia"/>
          <w:snapToGrid w:val="0"/>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kern w:val="0"/>
          <w:sz w:val="24"/>
        </w:rPr>
      </w:pPr>
      <w:r>
        <w:rPr>
          <w:rFonts w:ascii="宋体" w:hAnsi="宋体"/>
          <w:b/>
          <w:bCs/>
          <w:snapToGrid w:val="0"/>
          <w:kern w:val="0"/>
          <w:sz w:val="24"/>
        </w:rPr>
        <w:t>21</w:t>
      </w:r>
      <w:r>
        <w:rPr>
          <w:rFonts w:hint="eastAsia" w:ascii="宋体" w:hAnsi="宋体"/>
          <w:b/>
          <w:bCs/>
          <w:snapToGrid w:val="0"/>
          <w:kern w:val="0"/>
          <w:sz w:val="24"/>
        </w:rPr>
        <w:t>．迟交的投标文件</w:t>
      </w:r>
    </w:p>
    <w:p w14:paraId="79FC8DD0">
      <w:pPr>
        <w:snapToGrid w:val="0"/>
        <w:spacing w:line="360" w:lineRule="auto"/>
        <w:rPr>
          <w:snapToGrid w:val="0"/>
          <w:kern w:val="0"/>
          <w:sz w:val="24"/>
        </w:rPr>
      </w:pPr>
      <w:r>
        <w:rPr>
          <w:snapToGrid w:val="0"/>
          <w:kern w:val="0"/>
          <w:sz w:val="24"/>
        </w:rPr>
        <w:t xml:space="preserve">21.1 </w:t>
      </w:r>
      <w:r>
        <w:rPr>
          <w:rFonts w:hint="eastAsia"/>
          <w:snapToGrid w:val="0"/>
          <w:kern w:val="0"/>
          <w:sz w:val="24"/>
        </w:rPr>
        <w:t>招标人将拒绝在投标截止时间后送达的任何投标文件。</w:t>
      </w:r>
    </w:p>
    <w:p w14:paraId="68D954F4">
      <w:pPr>
        <w:snapToGrid w:val="0"/>
        <w:spacing w:line="360" w:lineRule="auto"/>
        <w:rPr>
          <w:rFonts w:ascii="宋体"/>
          <w:b/>
          <w:bCs/>
          <w:snapToGrid w:val="0"/>
          <w:kern w:val="0"/>
          <w:sz w:val="24"/>
        </w:rPr>
      </w:pPr>
      <w:r>
        <w:rPr>
          <w:rFonts w:ascii="宋体" w:hAnsi="宋体"/>
          <w:b/>
          <w:bCs/>
          <w:snapToGrid w:val="0"/>
          <w:kern w:val="0"/>
          <w:sz w:val="24"/>
        </w:rPr>
        <w:t>22</w:t>
      </w:r>
      <w:r>
        <w:rPr>
          <w:rFonts w:hint="eastAsia" w:ascii="宋体" w:hAnsi="宋体"/>
          <w:b/>
          <w:bCs/>
          <w:snapToGrid w:val="0"/>
          <w:kern w:val="0"/>
          <w:sz w:val="24"/>
        </w:rPr>
        <w:t>．投标文件的修改和撤销</w:t>
      </w:r>
    </w:p>
    <w:p w14:paraId="749D0029">
      <w:pPr>
        <w:snapToGrid w:val="0"/>
        <w:spacing w:line="360" w:lineRule="auto"/>
        <w:rPr>
          <w:snapToGrid w:val="0"/>
          <w:kern w:val="0"/>
          <w:sz w:val="24"/>
        </w:rPr>
      </w:pPr>
      <w:r>
        <w:rPr>
          <w:snapToGrid w:val="0"/>
          <w:kern w:val="0"/>
          <w:sz w:val="24"/>
        </w:rPr>
        <w:t>22.1</w:t>
      </w:r>
      <w:r>
        <w:rPr>
          <w:rFonts w:hint="eastAsia"/>
          <w:snapToGrid w:val="0"/>
          <w:kern w:val="0"/>
          <w:sz w:val="24"/>
        </w:rPr>
        <w:t>投标截止时间前，投标人可以补充、修改或者撤回已提交的投标文件，并书面通知招标人。补充、修改的内容为投标文件的组成部分。</w:t>
      </w:r>
    </w:p>
    <w:p w14:paraId="461C17D6">
      <w:pPr>
        <w:pStyle w:val="5"/>
      </w:pPr>
      <w:bookmarkStart w:id="18" w:name="_Toc25338"/>
      <w:r>
        <w:rPr>
          <w:rFonts w:hint="eastAsia"/>
        </w:rPr>
        <w:t>Ｅ开标和评标</w:t>
      </w:r>
      <w:bookmarkEnd w:id="18"/>
    </w:p>
    <w:p w14:paraId="3ECB38CB">
      <w:pPr>
        <w:snapToGrid w:val="0"/>
        <w:spacing w:line="360" w:lineRule="auto"/>
        <w:rPr>
          <w:snapToGrid w:val="0"/>
          <w:kern w:val="0"/>
          <w:sz w:val="24"/>
        </w:rPr>
      </w:pPr>
      <w:r>
        <w:rPr>
          <w:rFonts w:ascii="宋体" w:hAnsi="宋体"/>
          <w:b/>
          <w:bCs/>
          <w:snapToGrid w:val="0"/>
          <w:kern w:val="0"/>
          <w:sz w:val="24"/>
        </w:rPr>
        <w:t>23</w:t>
      </w:r>
      <w:r>
        <w:rPr>
          <w:rFonts w:hint="eastAsia" w:ascii="宋体" w:hAnsi="宋体"/>
          <w:b/>
          <w:bCs/>
          <w:snapToGrid w:val="0"/>
          <w:kern w:val="0"/>
          <w:sz w:val="24"/>
        </w:rPr>
        <w:t>．开标</w:t>
      </w:r>
    </w:p>
    <w:p w14:paraId="154EAB9A">
      <w:pPr>
        <w:snapToGrid w:val="0"/>
        <w:spacing w:line="360" w:lineRule="auto"/>
        <w:rPr>
          <w:snapToGrid w:val="0"/>
          <w:kern w:val="0"/>
          <w:sz w:val="24"/>
        </w:rPr>
      </w:pPr>
      <w:r>
        <w:rPr>
          <w:snapToGrid w:val="0"/>
          <w:kern w:val="0"/>
          <w:sz w:val="24"/>
        </w:rPr>
        <w:t>23.1</w:t>
      </w:r>
      <w:r>
        <w:rPr>
          <w:rFonts w:hint="eastAsia"/>
          <w:snapToGrid w:val="0"/>
          <w:kern w:val="0"/>
          <w:sz w:val="24"/>
        </w:rPr>
        <w:t>招标人在招标文件中规定的时间和地点开标。</w:t>
      </w:r>
    </w:p>
    <w:p w14:paraId="0619DCFC">
      <w:pPr>
        <w:snapToGrid w:val="0"/>
        <w:spacing w:line="360" w:lineRule="auto"/>
        <w:rPr>
          <w:rFonts w:ascii="宋体"/>
          <w:b/>
          <w:bCs/>
          <w:snapToGrid w:val="0"/>
          <w:kern w:val="0"/>
          <w:sz w:val="24"/>
        </w:rPr>
      </w:pPr>
      <w:r>
        <w:rPr>
          <w:rFonts w:hint="eastAsia" w:ascii="宋体" w:hAnsi="宋体"/>
          <w:b/>
          <w:bCs/>
          <w:snapToGrid w:val="0"/>
          <w:kern w:val="0"/>
          <w:sz w:val="24"/>
        </w:rPr>
        <w:t>24．评标小组分</w:t>
      </w:r>
      <w:bookmarkStart w:id="19" w:name="_Hlk504038504"/>
      <w:r>
        <w:rPr>
          <w:rFonts w:hint="eastAsia" w:ascii="宋体" w:hAnsi="宋体"/>
          <w:b/>
          <w:bCs/>
          <w:snapToGrid w:val="0"/>
          <w:kern w:val="0"/>
          <w:sz w:val="24"/>
        </w:rPr>
        <w:t>技术评审小组</w:t>
      </w:r>
      <w:bookmarkEnd w:id="19"/>
      <w:r>
        <w:rPr>
          <w:rFonts w:hint="eastAsia" w:ascii="宋体" w:hAnsi="宋体"/>
          <w:b/>
          <w:bCs/>
          <w:snapToGrid w:val="0"/>
          <w:kern w:val="0"/>
          <w:sz w:val="24"/>
        </w:rPr>
        <w:t>和商务评审小组</w:t>
      </w:r>
    </w:p>
    <w:p w14:paraId="293F5F34">
      <w:pPr>
        <w:snapToGrid w:val="0"/>
        <w:spacing w:line="360" w:lineRule="auto"/>
        <w:rPr>
          <w:snapToGrid w:val="0"/>
          <w:kern w:val="0"/>
          <w:sz w:val="24"/>
        </w:rPr>
      </w:pPr>
      <w:r>
        <w:rPr>
          <w:snapToGrid w:val="0"/>
          <w:kern w:val="0"/>
          <w:sz w:val="24"/>
        </w:rPr>
        <w:t>24.1</w:t>
      </w:r>
      <w:r>
        <w:rPr>
          <w:rFonts w:hint="eastAsia"/>
          <w:snapToGrid w:val="0"/>
          <w:kern w:val="0"/>
          <w:sz w:val="24"/>
        </w:rPr>
        <w:t>评标小组由招标人自行组建，对投标文件进行系统地评审和比较。</w:t>
      </w:r>
    </w:p>
    <w:p w14:paraId="7F341572">
      <w:pPr>
        <w:snapToGrid w:val="0"/>
        <w:spacing w:line="360" w:lineRule="auto"/>
        <w:rPr>
          <w:snapToGrid w:val="0"/>
          <w:kern w:val="0"/>
          <w:sz w:val="24"/>
        </w:rPr>
      </w:pPr>
      <w:r>
        <w:rPr>
          <w:snapToGrid w:val="0"/>
          <w:kern w:val="0"/>
          <w:sz w:val="24"/>
        </w:rPr>
        <w:t>24.</w:t>
      </w:r>
      <w:r>
        <w:rPr>
          <w:rFonts w:hint="eastAsia"/>
          <w:snapToGrid w:val="0"/>
          <w:kern w:val="0"/>
          <w:sz w:val="24"/>
        </w:rPr>
        <w:t>2评标期间，</w:t>
      </w:r>
      <w:r>
        <w:rPr>
          <w:rFonts w:hint="eastAsia" w:ascii="宋体" w:hAnsi="宋体"/>
          <w:b/>
          <w:bCs/>
          <w:snapToGrid w:val="0"/>
          <w:kern w:val="0"/>
          <w:sz w:val="24"/>
        </w:rPr>
        <w:t>技术评审小组对技术进行评审</w:t>
      </w:r>
      <w:r>
        <w:rPr>
          <w:rFonts w:hint="eastAsia"/>
          <w:snapToGrid w:val="0"/>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kern w:val="0"/>
          <w:sz w:val="24"/>
        </w:rPr>
      </w:pPr>
      <w:r>
        <w:rPr>
          <w:rFonts w:hint="eastAsia" w:ascii="宋体" w:hAnsi="宋体"/>
          <w:b/>
          <w:bCs/>
          <w:snapToGrid w:val="0"/>
          <w:kern w:val="0"/>
          <w:sz w:val="24"/>
        </w:rPr>
        <w:t>25．投标文件的审查和响应性的确定</w:t>
      </w:r>
    </w:p>
    <w:p w14:paraId="6784E086">
      <w:pPr>
        <w:snapToGrid w:val="0"/>
        <w:spacing w:line="360" w:lineRule="auto"/>
        <w:rPr>
          <w:snapToGrid w:val="0"/>
          <w:kern w:val="0"/>
          <w:sz w:val="24"/>
        </w:rPr>
      </w:pPr>
      <w:r>
        <w:rPr>
          <w:snapToGrid w:val="0"/>
          <w:kern w:val="0"/>
          <w:sz w:val="24"/>
        </w:rPr>
        <w:t>25.1 评标小组</w:t>
      </w:r>
      <w:r>
        <w:rPr>
          <w:rFonts w:hint="eastAsia"/>
          <w:snapToGrid w:val="0"/>
          <w:kern w:val="0"/>
          <w:sz w:val="24"/>
        </w:rPr>
        <w:t>对投标文件进行审查，以确定投标文件是否完整有效。</w:t>
      </w:r>
    </w:p>
    <w:p w14:paraId="6FA66884">
      <w:pPr>
        <w:snapToGrid w:val="0"/>
        <w:spacing w:line="360" w:lineRule="auto"/>
        <w:rPr>
          <w:snapToGrid w:val="0"/>
          <w:kern w:val="0"/>
          <w:sz w:val="24"/>
        </w:rPr>
      </w:pPr>
      <w:r>
        <w:rPr>
          <w:snapToGrid w:val="0"/>
          <w:kern w:val="0"/>
          <w:sz w:val="24"/>
        </w:rPr>
        <w:t>25.2</w:t>
      </w:r>
      <w:r>
        <w:rPr>
          <w:rFonts w:hint="eastAsia"/>
          <w:snapToGrid w:val="0"/>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kern w:val="0"/>
          <w:sz w:val="24"/>
        </w:rPr>
      </w:pPr>
      <w:r>
        <w:rPr>
          <w:snapToGrid w:val="0"/>
          <w:kern w:val="0"/>
          <w:sz w:val="24"/>
        </w:rPr>
        <w:t>25.3</w:t>
      </w:r>
      <w:r>
        <w:rPr>
          <w:rFonts w:hint="eastAsia"/>
          <w:snapToGrid w:val="0"/>
          <w:kern w:val="0"/>
          <w:sz w:val="24"/>
        </w:rPr>
        <w:t>允许投标文件中存在非实质性偏差。</w:t>
      </w:r>
    </w:p>
    <w:p w14:paraId="6F0CEC6F">
      <w:pPr>
        <w:snapToGrid w:val="0"/>
        <w:spacing w:line="360" w:lineRule="auto"/>
        <w:ind w:firstLine="120" w:firstLineChars="50"/>
        <w:rPr>
          <w:snapToGrid w:val="0"/>
          <w:kern w:val="0"/>
          <w:sz w:val="24"/>
        </w:rPr>
      </w:pPr>
      <w:r>
        <w:rPr>
          <w:rFonts w:hint="eastAsia"/>
          <w:snapToGrid w:val="0"/>
          <w:kern w:val="0"/>
          <w:sz w:val="24"/>
        </w:rPr>
        <w:t>实质性偏差是指：</w:t>
      </w:r>
    </w:p>
    <w:p w14:paraId="5DD7426D">
      <w:pPr>
        <w:snapToGrid w:val="0"/>
        <w:spacing w:line="360" w:lineRule="auto"/>
        <w:rPr>
          <w:snapToGrid w:val="0"/>
          <w:kern w:val="0"/>
          <w:sz w:val="24"/>
        </w:rPr>
      </w:pPr>
      <w:r>
        <w:rPr>
          <w:rFonts w:hint="eastAsia"/>
          <w:snapToGrid w:val="0"/>
          <w:kern w:val="0"/>
          <w:sz w:val="24"/>
        </w:rPr>
        <w:t>（</w:t>
      </w:r>
      <w:r>
        <w:rPr>
          <w:snapToGrid w:val="0"/>
          <w:kern w:val="0"/>
          <w:sz w:val="24"/>
        </w:rPr>
        <w:t>1</w:t>
      </w:r>
      <w:r>
        <w:rPr>
          <w:rFonts w:hint="eastAsia"/>
          <w:snapToGrid w:val="0"/>
          <w:kern w:val="0"/>
          <w:sz w:val="24"/>
        </w:rPr>
        <w:t>）实质性影响合同的范围和履行；</w:t>
      </w:r>
    </w:p>
    <w:p w14:paraId="261C4337">
      <w:pPr>
        <w:snapToGrid w:val="0"/>
        <w:spacing w:line="360" w:lineRule="auto"/>
        <w:rPr>
          <w:snapToGrid w:val="0"/>
          <w:kern w:val="0"/>
          <w:sz w:val="24"/>
        </w:rPr>
      </w:pPr>
      <w:r>
        <w:rPr>
          <w:rFonts w:hint="eastAsia"/>
          <w:snapToGrid w:val="0"/>
          <w:kern w:val="0"/>
          <w:sz w:val="24"/>
        </w:rPr>
        <w:t>（</w:t>
      </w:r>
      <w:r>
        <w:rPr>
          <w:snapToGrid w:val="0"/>
          <w:kern w:val="0"/>
          <w:sz w:val="24"/>
        </w:rPr>
        <w:t>2</w:t>
      </w:r>
      <w:r>
        <w:rPr>
          <w:rFonts w:hint="eastAsia"/>
          <w:snapToGrid w:val="0"/>
          <w:kern w:val="0"/>
          <w:sz w:val="24"/>
        </w:rPr>
        <w:t>）实质性影响所采购设备的技术性能和质量要求；</w:t>
      </w:r>
    </w:p>
    <w:p w14:paraId="254B52E0">
      <w:pPr>
        <w:snapToGrid w:val="0"/>
        <w:spacing w:line="360" w:lineRule="auto"/>
        <w:rPr>
          <w:snapToGrid w:val="0"/>
          <w:kern w:val="0"/>
          <w:sz w:val="24"/>
        </w:rPr>
      </w:pPr>
      <w:r>
        <w:rPr>
          <w:rFonts w:hint="eastAsia"/>
          <w:snapToGrid w:val="0"/>
          <w:kern w:val="0"/>
          <w:sz w:val="24"/>
        </w:rPr>
        <w:t>（</w:t>
      </w:r>
      <w:r>
        <w:rPr>
          <w:snapToGrid w:val="0"/>
          <w:kern w:val="0"/>
          <w:sz w:val="24"/>
        </w:rPr>
        <w:t>3</w:t>
      </w:r>
      <w:r>
        <w:rPr>
          <w:rFonts w:hint="eastAsia"/>
          <w:snapToGrid w:val="0"/>
          <w:kern w:val="0"/>
          <w:sz w:val="24"/>
        </w:rPr>
        <w:t>）实质性违背招标文件，限制了买方的权利和中标人合同项下的义务；</w:t>
      </w:r>
    </w:p>
    <w:p w14:paraId="55B71033">
      <w:pPr>
        <w:snapToGrid w:val="0"/>
        <w:spacing w:line="360" w:lineRule="auto"/>
        <w:rPr>
          <w:snapToGrid w:val="0"/>
          <w:kern w:val="0"/>
          <w:sz w:val="24"/>
        </w:rPr>
      </w:pPr>
      <w:r>
        <w:rPr>
          <w:rFonts w:hint="eastAsia"/>
          <w:snapToGrid w:val="0"/>
          <w:kern w:val="0"/>
          <w:sz w:val="24"/>
        </w:rPr>
        <w:t>（</w:t>
      </w:r>
      <w:r>
        <w:rPr>
          <w:snapToGrid w:val="0"/>
          <w:kern w:val="0"/>
          <w:sz w:val="24"/>
        </w:rPr>
        <w:t>4</w:t>
      </w:r>
      <w:r>
        <w:rPr>
          <w:rFonts w:hint="eastAsia"/>
          <w:snapToGrid w:val="0"/>
          <w:kern w:val="0"/>
          <w:sz w:val="24"/>
        </w:rPr>
        <w:t>）不公正地影响了其他作出实质性响应的投标人的竞争地位；</w:t>
      </w:r>
    </w:p>
    <w:p w14:paraId="6AF55089">
      <w:pPr>
        <w:snapToGrid w:val="0"/>
        <w:spacing w:line="360" w:lineRule="auto"/>
        <w:rPr>
          <w:snapToGrid w:val="0"/>
          <w:kern w:val="0"/>
          <w:sz w:val="24"/>
        </w:rPr>
      </w:pPr>
      <w:r>
        <w:rPr>
          <w:rFonts w:hint="eastAsia"/>
          <w:snapToGrid w:val="0"/>
          <w:kern w:val="0"/>
          <w:sz w:val="24"/>
        </w:rPr>
        <w:t>（</w:t>
      </w:r>
      <w:r>
        <w:rPr>
          <w:snapToGrid w:val="0"/>
          <w:kern w:val="0"/>
          <w:sz w:val="24"/>
        </w:rPr>
        <w:t>5</w:t>
      </w:r>
      <w:r>
        <w:rPr>
          <w:rFonts w:hint="eastAsia"/>
          <w:snapToGrid w:val="0"/>
          <w:kern w:val="0"/>
          <w:sz w:val="24"/>
        </w:rPr>
        <w:t>）</w:t>
      </w:r>
      <w:r>
        <w:rPr>
          <w:rFonts w:hint="eastAsia"/>
          <w:spacing w:val="-6"/>
          <w:sz w:val="24"/>
        </w:rPr>
        <w:t>国家对招标货物的技术、标准、质量等有特殊要求的，投标人无法满足该要求。</w:t>
      </w:r>
    </w:p>
    <w:p w14:paraId="601F9A11">
      <w:pPr>
        <w:snapToGrid w:val="0"/>
        <w:spacing w:line="360" w:lineRule="auto"/>
        <w:rPr>
          <w:snapToGrid w:val="0"/>
          <w:kern w:val="0"/>
          <w:sz w:val="24"/>
        </w:rPr>
      </w:pPr>
      <w:r>
        <w:rPr>
          <w:snapToGrid w:val="0"/>
          <w:kern w:val="0"/>
          <w:sz w:val="24"/>
        </w:rPr>
        <w:t>25.4</w:t>
      </w:r>
      <w:r>
        <w:rPr>
          <w:rFonts w:hint="eastAsia"/>
          <w:snapToGrid w:val="0"/>
          <w:kern w:val="0"/>
          <w:sz w:val="24"/>
        </w:rPr>
        <w:t>对投标文件响应性的判定基于投标文件本身的内容，而不寻求外部的证据。</w:t>
      </w:r>
    </w:p>
    <w:p w14:paraId="37667995">
      <w:pPr>
        <w:snapToGrid w:val="0"/>
        <w:spacing w:line="360" w:lineRule="auto"/>
        <w:rPr>
          <w:snapToGrid w:val="0"/>
          <w:kern w:val="0"/>
          <w:sz w:val="24"/>
        </w:rPr>
      </w:pPr>
      <w:r>
        <w:rPr>
          <w:snapToGrid w:val="0"/>
          <w:kern w:val="0"/>
          <w:sz w:val="24"/>
        </w:rPr>
        <w:t xml:space="preserve">25.5 </w:t>
      </w:r>
      <w:r>
        <w:rPr>
          <w:rFonts w:hint="eastAsia"/>
          <w:snapToGrid w:val="0"/>
          <w:kern w:val="0"/>
          <w:sz w:val="24"/>
        </w:rPr>
        <w:t>有下列情形之一的，由</w:t>
      </w:r>
      <w:r>
        <w:rPr>
          <w:snapToGrid w:val="0"/>
          <w:kern w:val="0"/>
          <w:sz w:val="24"/>
        </w:rPr>
        <w:t>评标小组</w:t>
      </w:r>
      <w:r>
        <w:rPr>
          <w:rFonts w:hint="eastAsia"/>
          <w:snapToGrid w:val="0"/>
          <w:kern w:val="0"/>
          <w:sz w:val="24"/>
        </w:rPr>
        <w:t>评审后作否决投标处理：</w:t>
      </w:r>
    </w:p>
    <w:p w14:paraId="7153292F">
      <w:pPr>
        <w:snapToGrid w:val="0"/>
        <w:spacing w:line="360" w:lineRule="auto"/>
        <w:rPr>
          <w:snapToGrid w:val="0"/>
          <w:kern w:val="0"/>
          <w:sz w:val="24"/>
        </w:rPr>
      </w:pPr>
      <w:r>
        <w:rPr>
          <w:snapToGrid w:val="0"/>
          <w:kern w:val="0"/>
          <w:sz w:val="24"/>
        </w:rPr>
        <w:t xml:space="preserve">25.5.1 </w:t>
      </w:r>
      <w:r>
        <w:rPr>
          <w:rFonts w:hint="eastAsia"/>
          <w:snapToGrid w:val="0"/>
          <w:kern w:val="0"/>
          <w:sz w:val="24"/>
        </w:rPr>
        <w:t>投标主体不符合的：</w:t>
      </w:r>
    </w:p>
    <w:p w14:paraId="1E5FEB09">
      <w:pPr>
        <w:snapToGrid w:val="0"/>
        <w:spacing w:line="360" w:lineRule="auto"/>
        <w:rPr>
          <w:snapToGrid w:val="0"/>
          <w:kern w:val="0"/>
          <w:sz w:val="24"/>
        </w:rPr>
      </w:pPr>
      <w:r>
        <w:rPr>
          <w:snapToGrid w:val="0"/>
          <w:kern w:val="0"/>
          <w:sz w:val="24"/>
        </w:rPr>
        <w:t xml:space="preserve">25.5.1.1 </w:t>
      </w:r>
      <w:r>
        <w:rPr>
          <w:rFonts w:hint="eastAsia"/>
          <w:snapToGrid w:val="0"/>
          <w:kern w:val="0"/>
          <w:sz w:val="24"/>
        </w:rPr>
        <w:t>投标人不符合国家或者招标文件规定的资格条件；</w:t>
      </w:r>
    </w:p>
    <w:p w14:paraId="60C86E97">
      <w:pPr>
        <w:snapToGrid w:val="0"/>
        <w:spacing w:line="360" w:lineRule="auto"/>
        <w:rPr>
          <w:snapToGrid w:val="0"/>
          <w:kern w:val="0"/>
          <w:sz w:val="24"/>
        </w:rPr>
      </w:pPr>
      <w:r>
        <w:rPr>
          <w:snapToGrid w:val="0"/>
          <w:kern w:val="0"/>
          <w:sz w:val="24"/>
        </w:rPr>
        <w:t xml:space="preserve">25.5.1.2 </w:t>
      </w:r>
      <w:r>
        <w:rPr>
          <w:rFonts w:hint="eastAsia"/>
          <w:snapToGrid w:val="0"/>
          <w:kern w:val="0"/>
          <w:sz w:val="24"/>
        </w:rPr>
        <w:t>投标文件中标明的投标人与资格预审的申请人在名称和组织结构上存在实质性差别的；</w:t>
      </w:r>
    </w:p>
    <w:p w14:paraId="04478B26">
      <w:pPr>
        <w:snapToGrid w:val="0"/>
        <w:spacing w:line="360" w:lineRule="auto"/>
        <w:rPr>
          <w:snapToGrid w:val="0"/>
          <w:kern w:val="0"/>
          <w:sz w:val="24"/>
        </w:rPr>
      </w:pPr>
      <w:r>
        <w:rPr>
          <w:snapToGrid w:val="0"/>
          <w:kern w:val="0"/>
          <w:sz w:val="24"/>
        </w:rPr>
        <w:t>25.5.1.</w:t>
      </w:r>
      <w:r>
        <w:rPr>
          <w:rFonts w:hint="eastAsia"/>
          <w:snapToGrid w:val="0"/>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kern w:val="0"/>
          <w:sz w:val="24"/>
        </w:rPr>
      </w:pPr>
      <w:r>
        <w:rPr>
          <w:snapToGrid w:val="0"/>
          <w:kern w:val="0"/>
          <w:sz w:val="24"/>
        </w:rPr>
        <w:t xml:space="preserve">25.5.2 </w:t>
      </w:r>
      <w:r>
        <w:rPr>
          <w:rFonts w:hint="eastAsia"/>
          <w:snapToGrid w:val="0"/>
          <w:kern w:val="0"/>
          <w:sz w:val="24"/>
        </w:rPr>
        <w:t>投标文件不符合的：</w:t>
      </w:r>
    </w:p>
    <w:p w14:paraId="0E05760A">
      <w:pPr>
        <w:snapToGrid w:val="0"/>
        <w:spacing w:line="360" w:lineRule="auto"/>
        <w:rPr>
          <w:snapToGrid w:val="0"/>
          <w:kern w:val="0"/>
          <w:sz w:val="24"/>
        </w:rPr>
      </w:pPr>
      <w:r>
        <w:rPr>
          <w:snapToGrid w:val="0"/>
          <w:kern w:val="0"/>
          <w:sz w:val="24"/>
        </w:rPr>
        <w:t xml:space="preserve">25.5.2.1 </w:t>
      </w:r>
      <w:r>
        <w:rPr>
          <w:rFonts w:hint="eastAsia"/>
          <w:snapToGrid w:val="0"/>
          <w:kern w:val="0"/>
          <w:sz w:val="24"/>
        </w:rPr>
        <w:t>投标文件未经投标单位盖章和单位负责人签字；</w:t>
      </w:r>
    </w:p>
    <w:p w14:paraId="028E16A8">
      <w:pPr>
        <w:snapToGrid w:val="0"/>
        <w:spacing w:line="360" w:lineRule="auto"/>
        <w:rPr>
          <w:snapToGrid w:val="0"/>
          <w:kern w:val="0"/>
          <w:sz w:val="24"/>
        </w:rPr>
      </w:pPr>
      <w:r>
        <w:rPr>
          <w:snapToGrid w:val="0"/>
          <w:kern w:val="0"/>
          <w:sz w:val="24"/>
        </w:rPr>
        <w:t xml:space="preserve">25.5.2.2 </w:t>
      </w:r>
      <w:r>
        <w:rPr>
          <w:rFonts w:hint="eastAsia"/>
          <w:snapToGrid w:val="0"/>
          <w:kern w:val="0"/>
          <w:sz w:val="24"/>
        </w:rPr>
        <w:t>未按规定的格式填写，内容不全或关键字迹模糊、无法辨认的，影响实质性评标的；</w:t>
      </w:r>
    </w:p>
    <w:p w14:paraId="2007E747">
      <w:pPr>
        <w:snapToGrid w:val="0"/>
        <w:spacing w:line="360" w:lineRule="auto"/>
        <w:rPr>
          <w:snapToGrid w:val="0"/>
          <w:kern w:val="0"/>
          <w:sz w:val="24"/>
        </w:rPr>
      </w:pPr>
      <w:r>
        <w:rPr>
          <w:snapToGrid w:val="0"/>
          <w:kern w:val="0"/>
          <w:sz w:val="24"/>
        </w:rPr>
        <w:t xml:space="preserve">25.5.2.3 </w:t>
      </w:r>
      <w:r>
        <w:rPr>
          <w:rFonts w:hint="eastAsia"/>
          <w:snapToGrid w:val="0"/>
          <w:kern w:val="0"/>
          <w:sz w:val="24"/>
        </w:rPr>
        <w:t>同一投标人提交两个以上不同的投标文件或者投标报价，但招标文件要求提交备选投标的除外；</w:t>
      </w:r>
    </w:p>
    <w:p w14:paraId="6A4043C4">
      <w:pPr>
        <w:snapToGrid w:val="0"/>
        <w:spacing w:line="360" w:lineRule="auto"/>
        <w:rPr>
          <w:snapToGrid w:val="0"/>
          <w:kern w:val="0"/>
          <w:sz w:val="24"/>
        </w:rPr>
      </w:pPr>
      <w:r>
        <w:rPr>
          <w:snapToGrid w:val="0"/>
          <w:kern w:val="0"/>
          <w:sz w:val="24"/>
        </w:rPr>
        <w:t xml:space="preserve">25.5.2.4 </w:t>
      </w:r>
      <w:r>
        <w:rPr>
          <w:rFonts w:hint="eastAsia"/>
          <w:snapToGrid w:val="0"/>
          <w:kern w:val="0"/>
          <w:sz w:val="24"/>
        </w:rPr>
        <w:t>投标价低于成本或者高于招标文件设定的最高投标限价的；</w:t>
      </w:r>
    </w:p>
    <w:p w14:paraId="3E74B728">
      <w:pPr>
        <w:snapToGrid w:val="0"/>
        <w:spacing w:line="360" w:lineRule="auto"/>
        <w:rPr>
          <w:snapToGrid w:val="0"/>
          <w:kern w:val="0"/>
          <w:sz w:val="24"/>
        </w:rPr>
      </w:pPr>
      <w:r>
        <w:rPr>
          <w:snapToGrid w:val="0"/>
          <w:kern w:val="0"/>
          <w:sz w:val="24"/>
        </w:rPr>
        <w:t xml:space="preserve">25.5.2.5 </w:t>
      </w:r>
      <w:r>
        <w:rPr>
          <w:rFonts w:hint="eastAsia"/>
          <w:snapToGrid w:val="0"/>
          <w:kern w:val="0"/>
          <w:sz w:val="24"/>
        </w:rPr>
        <w:t>投标文件没有对招标文件的实质性要求和条件作出响应；</w:t>
      </w:r>
    </w:p>
    <w:p w14:paraId="1EA3442A">
      <w:pPr>
        <w:snapToGrid w:val="0"/>
        <w:spacing w:line="360" w:lineRule="auto"/>
        <w:rPr>
          <w:snapToGrid w:val="0"/>
          <w:kern w:val="0"/>
          <w:sz w:val="24"/>
        </w:rPr>
      </w:pPr>
      <w:r>
        <w:rPr>
          <w:snapToGrid w:val="0"/>
          <w:kern w:val="0"/>
          <w:sz w:val="24"/>
        </w:rPr>
        <w:t>25.5.2.</w:t>
      </w:r>
      <w:r>
        <w:rPr>
          <w:rFonts w:hint="eastAsia"/>
          <w:snapToGrid w:val="0"/>
          <w:kern w:val="0"/>
          <w:sz w:val="24"/>
        </w:rPr>
        <w:t>6</w:t>
      </w:r>
      <w:r>
        <w:rPr>
          <w:snapToGrid w:val="0"/>
          <w:kern w:val="0"/>
          <w:sz w:val="24"/>
        </w:rPr>
        <w:t xml:space="preserve"> </w:t>
      </w:r>
      <w:r>
        <w:rPr>
          <w:rFonts w:hint="eastAsia"/>
          <w:snapToGrid w:val="0"/>
          <w:kern w:val="0"/>
          <w:sz w:val="24"/>
        </w:rPr>
        <w:t>投标文件附有招标人不能接受的条件。</w:t>
      </w:r>
    </w:p>
    <w:p w14:paraId="787AAF6F">
      <w:pPr>
        <w:snapToGrid w:val="0"/>
        <w:spacing w:line="360" w:lineRule="auto"/>
        <w:rPr>
          <w:snapToGrid w:val="0"/>
          <w:kern w:val="0"/>
          <w:sz w:val="24"/>
        </w:rPr>
      </w:pPr>
      <w:r>
        <w:rPr>
          <w:snapToGrid w:val="0"/>
          <w:kern w:val="0"/>
          <w:sz w:val="24"/>
        </w:rPr>
        <w:t xml:space="preserve">25.5.3   </w:t>
      </w:r>
      <w:r>
        <w:rPr>
          <w:rFonts w:hint="eastAsia"/>
          <w:snapToGrid w:val="0"/>
          <w:kern w:val="0"/>
          <w:sz w:val="24"/>
        </w:rPr>
        <w:t>投标人行为不符合的：</w:t>
      </w:r>
    </w:p>
    <w:p w14:paraId="15A92DA9">
      <w:pPr>
        <w:snapToGrid w:val="0"/>
        <w:spacing w:line="360" w:lineRule="auto"/>
        <w:rPr>
          <w:snapToGrid w:val="0"/>
          <w:kern w:val="0"/>
          <w:sz w:val="24"/>
        </w:rPr>
      </w:pPr>
      <w:r>
        <w:rPr>
          <w:snapToGrid w:val="0"/>
          <w:kern w:val="0"/>
          <w:sz w:val="24"/>
        </w:rPr>
        <w:t xml:space="preserve">25.5.3.1 </w:t>
      </w:r>
      <w:r>
        <w:rPr>
          <w:rFonts w:hint="eastAsia"/>
          <w:snapToGrid w:val="0"/>
          <w:kern w:val="0"/>
          <w:sz w:val="24"/>
        </w:rPr>
        <w:t>拒不按照要求对投标文件进行澄清、说明或者补正的；</w:t>
      </w:r>
    </w:p>
    <w:p w14:paraId="16497B72">
      <w:pPr>
        <w:snapToGrid w:val="0"/>
        <w:spacing w:line="360" w:lineRule="auto"/>
        <w:rPr>
          <w:snapToGrid w:val="0"/>
          <w:kern w:val="0"/>
          <w:sz w:val="24"/>
        </w:rPr>
      </w:pPr>
      <w:r>
        <w:rPr>
          <w:snapToGrid w:val="0"/>
          <w:kern w:val="0"/>
          <w:sz w:val="24"/>
        </w:rPr>
        <w:t xml:space="preserve">25.5.3.2 </w:t>
      </w:r>
      <w:r>
        <w:rPr>
          <w:rFonts w:hint="eastAsia"/>
          <w:snapToGrid w:val="0"/>
          <w:kern w:val="0"/>
          <w:sz w:val="24"/>
        </w:rPr>
        <w:t>与其他投标人相互串通报价，或者与招标人串通投标的；</w:t>
      </w:r>
    </w:p>
    <w:p w14:paraId="1C119018">
      <w:pPr>
        <w:snapToGrid w:val="0"/>
        <w:spacing w:line="360" w:lineRule="auto"/>
        <w:rPr>
          <w:snapToGrid w:val="0"/>
          <w:kern w:val="0"/>
          <w:sz w:val="24"/>
        </w:rPr>
      </w:pPr>
      <w:r>
        <w:rPr>
          <w:snapToGrid w:val="0"/>
          <w:kern w:val="0"/>
          <w:sz w:val="24"/>
        </w:rPr>
        <w:t xml:space="preserve">25.5.3.3 </w:t>
      </w:r>
      <w:r>
        <w:rPr>
          <w:rFonts w:hint="eastAsia"/>
          <w:snapToGrid w:val="0"/>
          <w:kern w:val="0"/>
          <w:sz w:val="24"/>
        </w:rPr>
        <w:t>以他人名义投标，或者以其他方式弄虚作假；</w:t>
      </w:r>
    </w:p>
    <w:p w14:paraId="68D1ADBA">
      <w:pPr>
        <w:snapToGrid w:val="0"/>
        <w:spacing w:line="360" w:lineRule="auto"/>
        <w:rPr>
          <w:snapToGrid w:val="0"/>
          <w:kern w:val="0"/>
          <w:sz w:val="24"/>
        </w:rPr>
      </w:pPr>
      <w:r>
        <w:rPr>
          <w:snapToGrid w:val="0"/>
          <w:kern w:val="0"/>
          <w:sz w:val="24"/>
        </w:rPr>
        <w:t xml:space="preserve">25.5.3.4 </w:t>
      </w:r>
      <w:r>
        <w:rPr>
          <w:rFonts w:hint="eastAsia"/>
          <w:snapToGrid w:val="0"/>
          <w:kern w:val="0"/>
          <w:sz w:val="24"/>
        </w:rPr>
        <w:t>以向招标人或者</w:t>
      </w:r>
      <w:r>
        <w:rPr>
          <w:snapToGrid w:val="0"/>
          <w:kern w:val="0"/>
          <w:sz w:val="24"/>
        </w:rPr>
        <w:t>评标小组</w:t>
      </w:r>
      <w:r>
        <w:rPr>
          <w:rFonts w:hint="eastAsia"/>
          <w:snapToGrid w:val="0"/>
          <w:kern w:val="0"/>
          <w:sz w:val="24"/>
        </w:rPr>
        <w:t>成员行贿的手段谋取中标的；</w:t>
      </w:r>
    </w:p>
    <w:p w14:paraId="4F029D93">
      <w:pPr>
        <w:snapToGrid w:val="0"/>
        <w:spacing w:line="360" w:lineRule="auto"/>
        <w:rPr>
          <w:snapToGrid w:val="0"/>
          <w:kern w:val="0"/>
          <w:sz w:val="24"/>
        </w:rPr>
      </w:pPr>
      <w:r>
        <w:rPr>
          <w:snapToGrid w:val="0"/>
          <w:kern w:val="0"/>
          <w:sz w:val="24"/>
        </w:rPr>
        <w:t xml:space="preserve">25.5.4  </w:t>
      </w:r>
      <w:r>
        <w:rPr>
          <w:rFonts w:hint="eastAsia"/>
          <w:snapToGrid w:val="0"/>
          <w:kern w:val="0"/>
          <w:sz w:val="24"/>
        </w:rPr>
        <w:t>法律法规及招标文件明确规定可以否决投标的其他情形。</w:t>
      </w:r>
    </w:p>
    <w:p w14:paraId="3263E48C">
      <w:pPr>
        <w:adjustRightInd w:val="0"/>
        <w:snapToGrid w:val="0"/>
        <w:spacing w:line="360" w:lineRule="auto"/>
        <w:rPr>
          <w:snapToGrid w:val="0"/>
          <w:kern w:val="0"/>
          <w:sz w:val="24"/>
        </w:rPr>
      </w:pPr>
      <w:r>
        <w:rPr>
          <w:snapToGrid w:val="0"/>
          <w:kern w:val="0"/>
          <w:sz w:val="24"/>
        </w:rPr>
        <w:t xml:space="preserve">25.6 </w:t>
      </w:r>
      <w:r>
        <w:rPr>
          <w:rFonts w:hint="eastAsia"/>
          <w:snapToGrid w:val="0"/>
          <w:kern w:val="0"/>
          <w:sz w:val="24"/>
        </w:rPr>
        <w:t>有下列情形之一的，招标项目作废标处理：</w:t>
      </w:r>
    </w:p>
    <w:p w14:paraId="3D43A806">
      <w:pPr>
        <w:adjustRightInd w:val="0"/>
        <w:snapToGrid w:val="0"/>
        <w:spacing w:line="360" w:lineRule="auto"/>
        <w:rPr>
          <w:snapToGrid w:val="0"/>
          <w:kern w:val="0"/>
          <w:sz w:val="24"/>
        </w:rPr>
      </w:pPr>
      <w:r>
        <w:rPr>
          <w:snapToGrid w:val="0"/>
          <w:kern w:val="0"/>
          <w:sz w:val="24"/>
        </w:rPr>
        <w:t>25.6.1 评标小组</w:t>
      </w:r>
      <w:r>
        <w:rPr>
          <w:rFonts w:hint="eastAsia"/>
          <w:snapToGrid w:val="0"/>
          <w:kern w:val="0"/>
          <w:sz w:val="24"/>
        </w:rPr>
        <w:t>否决所有投标的；或者</w:t>
      </w:r>
      <w:r>
        <w:rPr>
          <w:snapToGrid w:val="0"/>
          <w:kern w:val="0"/>
          <w:sz w:val="24"/>
        </w:rPr>
        <w:t>评标小组</w:t>
      </w:r>
      <w:r>
        <w:rPr>
          <w:rFonts w:hint="eastAsia"/>
          <w:snapToGrid w:val="0"/>
          <w:kern w:val="0"/>
          <w:sz w:val="24"/>
        </w:rPr>
        <w:t>对一部分投标作否决投标处理后其他有效投标不足三家，使投标明显缺乏竞争力，</w:t>
      </w:r>
      <w:r>
        <w:rPr>
          <w:snapToGrid w:val="0"/>
          <w:kern w:val="0"/>
          <w:sz w:val="24"/>
        </w:rPr>
        <w:t>评标小组</w:t>
      </w:r>
      <w:r>
        <w:rPr>
          <w:rFonts w:hint="eastAsia"/>
          <w:snapToGrid w:val="0"/>
          <w:kern w:val="0"/>
          <w:sz w:val="24"/>
        </w:rPr>
        <w:t>决定否决全部投标的</w:t>
      </w:r>
      <w:r>
        <w:rPr>
          <w:snapToGrid w:val="0"/>
          <w:kern w:val="0"/>
          <w:sz w:val="24"/>
        </w:rPr>
        <w:t>;</w:t>
      </w:r>
    </w:p>
    <w:p w14:paraId="6791CDDC">
      <w:pPr>
        <w:adjustRightInd w:val="0"/>
        <w:snapToGrid w:val="0"/>
        <w:spacing w:line="360" w:lineRule="auto"/>
        <w:rPr>
          <w:snapToGrid w:val="0"/>
          <w:kern w:val="0"/>
          <w:sz w:val="24"/>
        </w:rPr>
      </w:pPr>
      <w:r>
        <w:rPr>
          <w:snapToGrid w:val="0"/>
          <w:kern w:val="0"/>
          <w:sz w:val="24"/>
        </w:rPr>
        <w:t xml:space="preserve">25.6.2 </w:t>
      </w:r>
      <w:r>
        <w:rPr>
          <w:rFonts w:hint="eastAsia"/>
          <w:snapToGrid w:val="0"/>
          <w:kern w:val="0"/>
          <w:sz w:val="24"/>
        </w:rPr>
        <w:t>出现影响采购公正的违法、违规行为的；</w:t>
      </w:r>
    </w:p>
    <w:p w14:paraId="5F936F66">
      <w:pPr>
        <w:adjustRightInd w:val="0"/>
        <w:snapToGrid w:val="0"/>
        <w:spacing w:line="360" w:lineRule="auto"/>
        <w:rPr>
          <w:snapToGrid w:val="0"/>
          <w:kern w:val="0"/>
          <w:sz w:val="24"/>
        </w:rPr>
      </w:pPr>
      <w:r>
        <w:rPr>
          <w:snapToGrid w:val="0"/>
          <w:kern w:val="0"/>
          <w:sz w:val="24"/>
        </w:rPr>
        <w:t xml:space="preserve">25.6.3 </w:t>
      </w:r>
      <w:r>
        <w:rPr>
          <w:rFonts w:hint="eastAsia"/>
          <w:snapToGrid w:val="0"/>
          <w:kern w:val="0"/>
          <w:sz w:val="24"/>
        </w:rPr>
        <w:t>因重大变故，采购任务取消或重大变更的；</w:t>
      </w:r>
    </w:p>
    <w:p w14:paraId="36258D46">
      <w:pPr>
        <w:adjustRightInd w:val="0"/>
        <w:snapToGrid w:val="0"/>
        <w:spacing w:line="360" w:lineRule="auto"/>
        <w:rPr>
          <w:snapToGrid w:val="0"/>
          <w:kern w:val="0"/>
          <w:sz w:val="24"/>
        </w:rPr>
      </w:pPr>
      <w:r>
        <w:rPr>
          <w:snapToGrid w:val="0"/>
          <w:kern w:val="0"/>
          <w:sz w:val="24"/>
        </w:rPr>
        <w:t xml:space="preserve">25.6.4 </w:t>
      </w:r>
      <w:r>
        <w:rPr>
          <w:rFonts w:hint="eastAsia"/>
          <w:snapToGrid w:val="0"/>
          <w:kern w:val="0"/>
          <w:sz w:val="24"/>
        </w:rPr>
        <w:t>招标文件存在不合理条款，招标程序不符合规定等原因，被主管部门或者监督部门撤销的。</w:t>
      </w:r>
    </w:p>
    <w:p w14:paraId="59A97B83">
      <w:pPr>
        <w:adjustRightInd w:val="0"/>
        <w:snapToGrid w:val="0"/>
        <w:spacing w:line="360" w:lineRule="auto"/>
        <w:rPr>
          <w:snapToGrid w:val="0"/>
          <w:kern w:val="0"/>
          <w:sz w:val="24"/>
        </w:rPr>
      </w:pPr>
      <w:r>
        <w:rPr>
          <w:snapToGrid w:val="0"/>
          <w:kern w:val="0"/>
          <w:sz w:val="24"/>
        </w:rPr>
        <w:t>25.6.</w:t>
      </w:r>
      <w:r>
        <w:rPr>
          <w:rFonts w:hint="eastAsia"/>
          <w:snapToGrid w:val="0"/>
          <w:kern w:val="0"/>
          <w:sz w:val="24"/>
        </w:rPr>
        <w:t>5</w:t>
      </w:r>
      <w:r>
        <w:rPr>
          <w:snapToGrid w:val="0"/>
          <w:kern w:val="0"/>
          <w:sz w:val="24"/>
        </w:rPr>
        <w:t xml:space="preserve"> </w:t>
      </w:r>
      <w:r>
        <w:rPr>
          <w:rFonts w:hint="eastAsia"/>
          <w:snapToGrid w:val="0"/>
          <w:kern w:val="0"/>
          <w:sz w:val="24"/>
        </w:rPr>
        <w:t>质保期及交货期不响应招标要求的。</w:t>
      </w:r>
    </w:p>
    <w:p w14:paraId="55F43C8F">
      <w:pPr>
        <w:adjustRightInd w:val="0"/>
        <w:snapToGrid w:val="0"/>
        <w:spacing w:line="360" w:lineRule="auto"/>
        <w:rPr>
          <w:rFonts w:ascii="宋体"/>
          <w:b/>
          <w:bCs/>
          <w:snapToGrid w:val="0"/>
          <w:kern w:val="0"/>
          <w:sz w:val="24"/>
        </w:rPr>
      </w:pPr>
      <w:r>
        <w:rPr>
          <w:rFonts w:ascii="宋体" w:hAnsi="宋体"/>
          <w:b/>
          <w:bCs/>
          <w:snapToGrid w:val="0"/>
          <w:kern w:val="0"/>
          <w:sz w:val="24"/>
        </w:rPr>
        <w:t>26</w:t>
      </w:r>
      <w:r>
        <w:rPr>
          <w:rFonts w:hint="eastAsia" w:ascii="宋体" w:hAnsi="宋体"/>
          <w:b/>
          <w:bCs/>
          <w:snapToGrid w:val="0"/>
          <w:kern w:val="0"/>
          <w:sz w:val="24"/>
        </w:rPr>
        <w:t>．投标文件的澄清</w:t>
      </w:r>
    </w:p>
    <w:p w14:paraId="15C43057">
      <w:pPr>
        <w:adjustRightInd w:val="0"/>
        <w:snapToGrid w:val="0"/>
        <w:spacing w:line="360" w:lineRule="auto"/>
        <w:rPr>
          <w:snapToGrid w:val="0"/>
          <w:kern w:val="0"/>
          <w:sz w:val="24"/>
        </w:rPr>
      </w:pPr>
      <w:r>
        <w:rPr>
          <w:snapToGrid w:val="0"/>
          <w:kern w:val="0"/>
          <w:sz w:val="24"/>
        </w:rPr>
        <w:t>26.1</w:t>
      </w:r>
      <w:r>
        <w:rPr>
          <w:rFonts w:hint="eastAsia"/>
          <w:snapToGrid w:val="0"/>
          <w:kern w:val="0"/>
          <w:sz w:val="24"/>
        </w:rPr>
        <w:t>在评标期间，为方便对投标文件进行审查、评估和比较，</w:t>
      </w:r>
      <w:r>
        <w:rPr>
          <w:snapToGrid w:val="0"/>
          <w:kern w:val="0"/>
          <w:sz w:val="24"/>
        </w:rPr>
        <w:t>评标小组</w:t>
      </w:r>
      <w:r>
        <w:rPr>
          <w:rFonts w:hint="eastAsia"/>
          <w:snapToGrid w:val="0"/>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kern w:val="0"/>
          <w:sz w:val="24"/>
        </w:rPr>
      </w:pPr>
      <w:r>
        <w:rPr>
          <w:snapToGrid w:val="0"/>
          <w:kern w:val="0"/>
          <w:sz w:val="24"/>
        </w:rPr>
        <w:t>26.2 评标小组</w:t>
      </w:r>
      <w:r>
        <w:rPr>
          <w:rFonts w:hint="eastAsia"/>
          <w:snapToGrid w:val="0"/>
          <w:kern w:val="0"/>
          <w:sz w:val="24"/>
        </w:rPr>
        <w:t>不得向投标人提出带有暗示性或诱导性的问题，或向其明确投标文件中的遗漏和错误。</w:t>
      </w:r>
    </w:p>
    <w:p w14:paraId="03E5D0D2">
      <w:pPr>
        <w:adjustRightInd w:val="0"/>
        <w:snapToGrid w:val="0"/>
        <w:spacing w:line="360" w:lineRule="auto"/>
        <w:rPr>
          <w:snapToGrid w:val="0"/>
          <w:kern w:val="0"/>
          <w:sz w:val="24"/>
        </w:rPr>
      </w:pPr>
      <w:r>
        <w:rPr>
          <w:rFonts w:hint="eastAsia"/>
          <w:snapToGrid w:val="0"/>
          <w:kern w:val="0"/>
          <w:sz w:val="24"/>
        </w:rPr>
        <w:t xml:space="preserve">26.3 </w:t>
      </w:r>
      <w:r>
        <w:rPr>
          <w:snapToGrid w:val="0"/>
          <w:kern w:val="0"/>
          <w:sz w:val="24"/>
        </w:rPr>
        <w:t>评标小组</w:t>
      </w:r>
      <w:r>
        <w:rPr>
          <w:rFonts w:hint="eastAsia"/>
          <w:snapToGrid w:val="0"/>
          <w:kern w:val="0"/>
          <w:sz w:val="24"/>
        </w:rPr>
        <w:t>不接受投标人的主动澄清。</w:t>
      </w:r>
    </w:p>
    <w:p w14:paraId="2288CBCD">
      <w:pPr>
        <w:adjustRightInd w:val="0"/>
        <w:snapToGrid w:val="0"/>
        <w:spacing w:line="360" w:lineRule="auto"/>
        <w:rPr>
          <w:snapToGrid w:val="0"/>
          <w:kern w:val="0"/>
          <w:sz w:val="24"/>
        </w:rPr>
      </w:pPr>
      <w:r>
        <w:rPr>
          <w:snapToGrid w:val="0"/>
          <w:kern w:val="0"/>
          <w:sz w:val="24"/>
        </w:rPr>
        <w:t>26.</w:t>
      </w:r>
      <w:r>
        <w:rPr>
          <w:rFonts w:hint="eastAsia"/>
          <w:snapToGrid w:val="0"/>
          <w:kern w:val="0"/>
          <w:sz w:val="24"/>
        </w:rPr>
        <w:t>4 澄清的答复应以书面形式提交，但不得对投标价格等实质性内容做任何改变。</w:t>
      </w:r>
    </w:p>
    <w:p w14:paraId="74FF4432">
      <w:pPr>
        <w:snapToGrid w:val="0"/>
        <w:spacing w:line="360" w:lineRule="auto"/>
        <w:rPr>
          <w:rFonts w:ascii="宋体"/>
          <w:b/>
          <w:bCs/>
          <w:snapToGrid w:val="0"/>
          <w:kern w:val="0"/>
          <w:sz w:val="24"/>
        </w:rPr>
      </w:pPr>
      <w:r>
        <w:rPr>
          <w:rFonts w:ascii="宋体" w:hAnsi="宋体"/>
          <w:b/>
          <w:bCs/>
          <w:snapToGrid w:val="0"/>
          <w:kern w:val="0"/>
          <w:sz w:val="24"/>
        </w:rPr>
        <w:t>27</w:t>
      </w:r>
      <w:r>
        <w:rPr>
          <w:rFonts w:hint="eastAsia" w:ascii="宋体" w:hAnsi="宋体"/>
          <w:b/>
          <w:bCs/>
          <w:snapToGrid w:val="0"/>
          <w:kern w:val="0"/>
          <w:sz w:val="24"/>
        </w:rPr>
        <w:t>．对投标文件的评估和比较</w:t>
      </w:r>
    </w:p>
    <w:p w14:paraId="7FE8325D">
      <w:pPr>
        <w:snapToGrid w:val="0"/>
        <w:spacing w:line="360" w:lineRule="auto"/>
        <w:rPr>
          <w:snapToGrid w:val="0"/>
          <w:kern w:val="0"/>
          <w:sz w:val="24"/>
        </w:rPr>
      </w:pPr>
      <w:r>
        <w:rPr>
          <w:snapToGrid w:val="0"/>
          <w:kern w:val="0"/>
          <w:sz w:val="24"/>
        </w:rPr>
        <w:t>27.1评标小组</w:t>
      </w:r>
      <w:r>
        <w:rPr>
          <w:rFonts w:hint="eastAsia"/>
          <w:snapToGrid w:val="0"/>
          <w:kern w:val="0"/>
          <w:sz w:val="24"/>
        </w:rPr>
        <w:t>将对实质性响应的投标文件进行评估和比较。</w:t>
      </w:r>
    </w:p>
    <w:p w14:paraId="09E111E6">
      <w:pPr>
        <w:snapToGrid w:val="0"/>
        <w:spacing w:line="360" w:lineRule="auto"/>
        <w:rPr>
          <w:snapToGrid w:val="0"/>
          <w:kern w:val="0"/>
          <w:sz w:val="24"/>
        </w:rPr>
      </w:pPr>
      <w:r>
        <w:rPr>
          <w:snapToGrid w:val="0"/>
          <w:kern w:val="0"/>
          <w:sz w:val="24"/>
        </w:rPr>
        <w:t xml:space="preserve">27.2 </w:t>
      </w:r>
      <w:r>
        <w:rPr>
          <w:rFonts w:hint="eastAsia"/>
          <w:snapToGrid w:val="0"/>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kern w:val="0"/>
          <w:sz w:val="24"/>
        </w:rPr>
      </w:pPr>
      <w:r>
        <w:rPr>
          <w:rFonts w:hint="eastAsia" w:ascii="宋体" w:hAnsi="宋体"/>
          <w:b/>
          <w:bCs/>
          <w:snapToGrid w:val="0"/>
          <w:kern w:val="0"/>
          <w:sz w:val="24"/>
        </w:rPr>
        <w:t>28．评标原则及方法</w:t>
      </w:r>
    </w:p>
    <w:p w14:paraId="16D2F133">
      <w:pPr>
        <w:snapToGrid w:val="0"/>
        <w:spacing w:line="360" w:lineRule="auto"/>
        <w:rPr>
          <w:snapToGrid w:val="0"/>
          <w:kern w:val="0"/>
          <w:sz w:val="24"/>
        </w:rPr>
      </w:pPr>
      <w:r>
        <w:rPr>
          <w:snapToGrid w:val="0"/>
          <w:kern w:val="0"/>
          <w:sz w:val="24"/>
        </w:rPr>
        <w:t xml:space="preserve">28.1 </w:t>
      </w:r>
      <w:r>
        <w:rPr>
          <w:rFonts w:hint="eastAsia"/>
          <w:snapToGrid w:val="0"/>
          <w:kern w:val="0"/>
          <w:sz w:val="24"/>
        </w:rPr>
        <w:t>对所有投标人的投标评估，都采用相同的标准和方法。</w:t>
      </w:r>
    </w:p>
    <w:p w14:paraId="357BF989">
      <w:pPr>
        <w:snapToGrid w:val="0"/>
        <w:spacing w:line="360" w:lineRule="auto"/>
        <w:rPr>
          <w:snapToGrid w:val="0"/>
          <w:kern w:val="0"/>
          <w:sz w:val="24"/>
        </w:rPr>
      </w:pPr>
      <w:r>
        <w:rPr>
          <w:snapToGrid w:val="0"/>
          <w:kern w:val="0"/>
          <w:sz w:val="24"/>
        </w:rPr>
        <w:t xml:space="preserve">28.2 </w:t>
      </w:r>
      <w:r>
        <w:rPr>
          <w:rFonts w:hint="eastAsia"/>
          <w:snapToGrid w:val="0"/>
          <w:kern w:val="0"/>
          <w:sz w:val="24"/>
        </w:rPr>
        <w:t>评标严格按照招标文件中的标准和要求进行。</w:t>
      </w:r>
    </w:p>
    <w:p w14:paraId="7020C599">
      <w:pPr>
        <w:snapToGrid w:val="0"/>
        <w:spacing w:line="360" w:lineRule="auto"/>
        <w:rPr>
          <w:snapToGrid w:val="0"/>
          <w:kern w:val="0"/>
          <w:sz w:val="24"/>
        </w:rPr>
      </w:pPr>
      <w:r>
        <w:rPr>
          <w:snapToGrid w:val="0"/>
          <w:kern w:val="0"/>
          <w:sz w:val="24"/>
        </w:rPr>
        <w:t>28.</w:t>
      </w:r>
      <w:r>
        <w:rPr>
          <w:rFonts w:hint="eastAsia"/>
          <w:snapToGrid w:val="0"/>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kern w:val="0"/>
          <w:sz w:val="24"/>
        </w:rPr>
      </w:pPr>
      <w:r>
        <w:rPr>
          <w:rFonts w:hint="eastAsia"/>
          <w:snapToGrid w:val="0"/>
          <w:kern w:val="0"/>
          <w:sz w:val="24"/>
        </w:rPr>
        <w:t>28.4企业财务状况数据以会计师事务所出具的审计报告中的数据为准（如有）。</w:t>
      </w:r>
    </w:p>
    <w:p w14:paraId="00025442">
      <w:pPr>
        <w:snapToGrid w:val="0"/>
        <w:spacing w:line="360" w:lineRule="auto"/>
        <w:rPr>
          <w:rFonts w:ascii="宋体"/>
          <w:b/>
          <w:bCs/>
          <w:snapToGrid w:val="0"/>
          <w:kern w:val="0"/>
          <w:sz w:val="24"/>
        </w:rPr>
      </w:pPr>
      <w:r>
        <w:rPr>
          <w:rFonts w:hint="eastAsia" w:ascii="宋体" w:hAnsi="宋体"/>
          <w:b/>
          <w:bCs/>
          <w:snapToGrid w:val="0"/>
          <w:kern w:val="0"/>
          <w:sz w:val="24"/>
        </w:rPr>
        <w:t>29．保密</w:t>
      </w:r>
    </w:p>
    <w:p w14:paraId="74670E7D">
      <w:pPr>
        <w:snapToGrid w:val="0"/>
        <w:spacing w:line="360" w:lineRule="auto"/>
        <w:rPr>
          <w:snapToGrid w:val="0"/>
          <w:kern w:val="0"/>
          <w:sz w:val="24"/>
        </w:rPr>
      </w:pPr>
      <w:r>
        <w:rPr>
          <w:snapToGrid w:val="0"/>
          <w:kern w:val="0"/>
          <w:sz w:val="24"/>
        </w:rPr>
        <w:t>29.1</w:t>
      </w:r>
      <w:r>
        <w:rPr>
          <w:rFonts w:hint="eastAsia"/>
          <w:snapToGrid w:val="0"/>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kern w:val="0"/>
          <w:sz w:val="24"/>
        </w:rPr>
      </w:pPr>
      <w:r>
        <w:rPr>
          <w:snapToGrid w:val="0"/>
          <w:kern w:val="0"/>
          <w:sz w:val="24"/>
        </w:rPr>
        <w:t>29.2</w:t>
      </w:r>
      <w:r>
        <w:rPr>
          <w:rFonts w:hint="eastAsia"/>
          <w:snapToGrid w:val="0"/>
          <w:kern w:val="0"/>
          <w:sz w:val="24"/>
        </w:rPr>
        <w:t>招标人及评标人员不得将投标人的技术文件和商务文件向第三方传递。</w:t>
      </w:r>
    </w:p>
    <w:p w14:paraId="14043DBB">
      <w:pPr>
        <w:snapToGrid w:val="0"/>
        <w:spacing w:line="360" w:lineRule="auto"/>
        <w:rPr>
          <w:sz w:val="24"/>
        </w:rPr>
      </w:pPr>
      <w:r>
        <w:rPr>
          <w:snapToGrid w:val="0"/>
          <w:kern w:val="0"/>
          <w:sz w:val="24"/>
        </w:rPr>
        <w:t xml:space="preserve">29.3 </w:t>
      </w:r>
      <w:r>
        <w:rPr>
          <w:rFonts w:hint="eastAsia"/>
          <w:snapToGrid w:val="0"/>
          <w:kern w:val="0"/>
          <w:sz w:val="24"/>
        </w:rPr>
        <w:t>投标人不得干扰招标人的评标活动，否则将否决其投标，并纳入诚信考核。</w:t>
      </w:r>
    </w:p>
    <w:p w14:paraId="01C0F9DE">
      <w:pPr>
        <w:pStyle w:val="5"/>
        <w:rPr>
          <w:rFonts w:ascii="宋体"/>
          <w:b w:val="0"/>
          <w:sz w:val="32"/>
        </w:rPr>
      </w:pPr>
      <w:bookmarkStart w:id="20" w:name="_Toc1340"/>
      <w:r>
        <w:rPr>
          <w:rFonts w:hint="eastAsia"/>
        </w:rPr>
        <w:t>Ｆ中标</w:t>
      </w:r>
      <w:bookmarkEnd w:id="20"/>
    </w:p>
    <w:p w14:paraId="633E5F56">
      <w:pPr>
        <w:snapToGrid w:val="0"/>
        <w:spacing w:line="360" w:lineRule="auto"/>
        <w:rPr>
          <w:rFonts w:ascii="宋体"/>
          <w:b/>
          <w:bCs/>
          <w:snapToGrid w:val="0"/>
          <w:kern w:val="0"/>
          <w:sz w:val="24"/>
        </w:rPr>
      </w:pPr>
      <w:r>
        <w:rPr>
          <w:rFonts w:hint="eastAsia" w:ascii="宋体" w:hAnsi="宋体"/>
          <w:b/>
          <w:bCs/>
          <w:snapToGrid w:val="0"/>
          <w:kern w:val="0"/>
          <w:sz w:val="24"/>
        </w:rPr>
        <w:t>3</w:t>
      </w:r>
      <w:r>
        <w:rPr>
          <w:rFonts w:hint="eastAsia" w:ascii="宋体"/>
          <w:b/>
          <w:bCs/>
          <w:snapToGrid w:val="0"/>
          <w:kern w:val="0"/>
          <w:sz w:val="24"/>
        </w:rPr>
        <w:t>0</w:t>
      </w:r>
      <w:r>
        <w:rPr>
          <w:rFonts w:hint="eastAsia" w:ascii="宋体" w:hAnsi="宋体"/>
          <w:b/>
          <w:bCs/>
          <w:snapToGrid w:val="0"/>
          <w:kern w:val="0"/>
          <w:sz w:val="24"/>
        </w:rPr>
        <w:t>．中标候选人的确定原则</w:t>
      </w:r>
    </w:p>
    <w:p w14:paraId="6ADC4E18">
      <w:pPr>
        <w:snapToGrid w:val="0"/>
        <w:spacing w:line="360" w:lineRule="auto"/>
        <w:rPr>
          <w:sz w:val="24"/>
        </w:rPr>
      </w:pPr>
      <w:r>
        <w:rPr>
          <w:sz w:val="24"/>
        </w:rPr>
        <w:t>30.1评标小组</w:t>
      </w:r>
      <w:r>
        <w:rPr>
          <w:rFonts w:hint="eastAsia"/>
          <w:sz w:val="24"/>
        </w:rPr>
        <w:t>按招标文件确定的原则向招标人推荐中标侯选人。</w:t>
      </w:r>
    </w:p>
    <w:p w14:paraId="20ACD61F">
      <w:pPr>
        <w:snapToGrid w:val="0"/>
        <w:spacing w:line="360" w:lineRule="auto"/>
        <w:rPr>
          <w:sz w:val="24"/>
        </w:rPr>
      </w:pPr>
      <w:r>
        <w:rPr>
          <w:sz w:val="24"/>
        </w:rPr>
        <w:t xml:space="preserve">30.2 </w:t>
      </w:r>
      <w:r>
        <w:rPr>
          <w:rFonts w:hint="eastAsia"/>
          <w:sz w:val="24"/>
        </w:rPr>
        <w:t>不保证报价最低的投标人成为第一中标候选人。</w:t>
      </w:r>
    </w:p>
    <w:p w14:paraId="219F3037">
      <w:pPr>
        <w:snapToGrid w:val="0"/>
        <w:spacing w:line="360" w:lineRule="auto"/>
        <w:rPr>
          <w:sz w:val="24"/>
        </w:rPr>
      </w:pPr>
      <w:r>
        <w:rPr>
          <w:rFonts w:hint="eastAsia" w:ascii="宋体" w:hAnsi="宋体"/>
          <w:b/>
          <w:bCs/>
          <w:snapToGrid w:val="0"/>
          <w:kern w:val="0"/>
          <w:sz w:val="24"/>
        </w:rPr>
        <w:t>31．中标人的确定</w:t>
      </w:r>
    </w:p>
    <w:p w14:paraId="7309765C">
      <w:pPr>
        <w:snapToGrid w:val="0"/>
        <w:spacing w:line="360" w:lineRule="auto"/>
        <w:rPr>
          <w:sz w:val="24"/>
        </w:rPr>
      </w:pPr>
      <w:r>
        <w:rPr>
          <w:sz w:val="24"/>
        </w:rPr>
        <w:t xml:space="preserve">31.1 </w:t>
      </w:r>
      <w:r>
        <w:rPr>
          <w:rFonts w:hint="eastAsia"/>
          <w:sz w:val="24"/>
        </w:rPr>
        <w:t>招标人有权确定中标人。</w:t>
      </w:r>
    </w:p>
    <w:p w14:paraId="4D0E9318">
      <w:pPr>
        <w:snapToGrid w:val="0"/>
        <w:spacing w:line="360" w:lineRule="auto"/>
        <w:rPr>
          <w:sz w:val="24"/>
        </w:rPr>
      </w:pPr>
      <w:r>
        <w:rPr>
          <w:sz w:val="24"/>
        </w:rPr>
        <w:t>31.2</w:t>
      </w:r>
      <w:r>
        <w:rPr>
          <w:rFonts w:hint="eastAsia"/>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kern w:val="0"/>
          <w:sz w:val="24"/>
        </w:rPr>
      </w:pPr>
      <w:r>
        <w:rPr>
          <w:rFonts w:hint="eastAsia" w:ascii="宋体" w:hAnsi="宋体"/>
          <w:b/>
          <w:bCs/>
          <w:snapToGrid w:val="0"/>
          <w:kern w:val="0"/>
          <w:sz w:val="24"/>
        </w:rPr>
        <w:t>32．中标通知</w:t>
      </w:r>
    </w:p>
    <w:p w14:paraId="511CD354">
      <w:pPr>
        <w:snapToGrid w:val="0"/>
        <w:spacing w:line="360" w:lineRule="auto"/>
        <w:rPr>
          <w:snapToGrid w:val="0"/>
          <w:kern w:val="0"/>
          <w:sz w:val="24"/>
        </w:rPr>
      </w:pPr>
      <w:r>
        <w:rPr>
          <w:snapToGrid w:val="0"/>
          <w:kern w:val="0"/>
          <w:sz w:val="24"/>
        </w:rPr>
        <w:t xml:space="preserve">32.1 </w:t>
      </w:r>
      <w:r>
        <w:rPr>
          <w:rFonts w:hint="eastAsia"/>
          <w:snapToGrid w:val="0"/>
          <w:kern w:val="0"/>
          <w:sz w:val="24"/>
        </w:rPr>
        <w:t>在投标有效期满之前，招标人以书面方式向中标人发出中标通知书（见附件）</w:t>
      </w:r>
    </w:p>
    <w:p w14:paraId="59E4140E">
      <w:pPr>
        <w:snapToGrid w:val="0"/>
        <w:spacing w:line="360" w:lineRule="auto"/>
        <w:rPr>
          <w:rFonts w:ascii="宋体"/>
          <w:b/>
          <w:bCs/>
          <w:snapToGrid w:val="0"/>
          <w:kern w:val="0"/>
          <w:sz w:val="24"/>
        </w:rPr>
      </w:pPr>
      <w:r>
        <w:rPr>
          <w:rFonts w:hint="eastAsia" w:ascii="宋体" w:hAnsi="宋体"/>
          <w:b/>
          <w:bCs/>
          <w:snapToGrid w:val="0"/>
          <w:kern w:val="0"/>
          <w:sz w:val="24"/>
        </w:rPr>
        <w:t>33．签订合同</w:t>
      </w:r>
    </w:p>
    <w:p w14:paraId="1DE2556C">
      <w:pPr>
        <w:snapToGrid w:val="0"/>
        <w:spacing w:line="360" w:lineRule="auto"/>
        <w:rPr>
          <w:snapToGrid w:val="0"/>
          <w:kern w:val="0"/>
          <w:sz w:val="24"/>
        </w:rPr>
      </w:pPr>
      <w:r>
        <w:rPr>
          <w:snapToGrid w:val="0"/>
          <w:kern w:val="0"/>
          <w:sz w:val="24"/>
        </w:rPr>
        <w:t xml:space="preserve">33.1 </w:t>
      </w:r>
      <w:r>
        <w:rPr>
          <w:rFonts w:hint="eastAsia"/>
          <w:snapToGrid w:val="0"/>
          <w:kern w:val="0"/>
          <w:sz w:val="24"/>
        </w:rPr>
        <w:t>招标人与中标人应当自中标通知书发出之日起30日内并在投标有效期内，订立书面合同。</w:t>
      </w:r>
    </w:p>
    <w:p w14:paraId="0EF3DF23">
      <w:pPr>
        <w:snapToGrid w:val="0"/>
        <w:spacing w:line="360" w:lineRule="auto"/>
        <w:rPr>
          <w:sz w:val="24"/>
        </w:rPr>
      </w:pPr>
      <w:r>
        <w:rPr>
          <w:sz w:val="24"/>
        </w:rPr>
        <w:t xml:space="preserve">33.2 </w:t>
      </w:r>
      <w:r>
        <w:rPr>
          <w:rFonts w:hint="eastAsia"/>
          <w:sz w:val="24"/>
        </w:rPr>
        <w:t>招标文件、中标人的投标文件及其澄清文件等，均为签订合同的依据。</w:t>
      </w:r>
    </w:p>
    <w:p w14:paraId="3CC3FF75">
      <w:pPr>
        <w:snapToGrid w:val="0"/>
        <w:spacing w:line="360" w:lineRule="auto"/>
        <w:rPr>
          <w:snapToGrid w:val="0"/>
          <w:kern w:val="0"/>
          <w:sz w:val="24"/>
        </w:rPr>
      </w:pPr>
      <w:r>
        <w:rPr>
          <w:snapToGrid w:val="0"/>
          <w:kern w:val="0"/>
          <w:sz w:val="24"/>
        </w:rPr>
        <w:t xml:space="preserve">33.3 </w:t>
      </w:r>
      <w:r>
        <w:rPr>
          <w:rFonts w:hint="eastAsia"/>
          <w:snapToGrid w:val="0"/>
          <w:kern w:val="0"/>
          <w:sz w:val="24"/>
        </w:rPr>
        <w:t>招标人和中标人不得再行订立背离合同实质性内容的其他协议。</w:t>
      </w:r>
    </w:p>
    <w:p w14:paraId="462BF8C1">
      <w:pPr>
        <w:pStyle w:val="5"/>
        <w:rPr>
          <w:rFonts w:hint="eastAsia" w:ascii="宋体" w:hAnsi="宋体"/>
        </w:rPr>
      </w:pPr>
      <w:r>
        <w:br w:type="page"/>
      </w:r>
      <w:bookmarkStart w:id="21" w:name="_Toc3337"/>
      <w:r>
        <w:rPr>
          <w:rFonts w:hint="eastAsia"/>
        </w:rPr>
        <w:t>G</w:t>
      </w:r>
      <w:r>
        <w:rPr>
          <w:rFonts w:hint="eastAsia" w:ascii="宋体" w:hAnsi="宋体"/>
        </w:rPr>
        <w:t>诚信考核</w:t>
      </w:r>
      <w:bookmarkEnd w:id="21"/>
    </w:p>
    <w:p w14:paraId="1FF2E85F">
      <w:pPr>
        <w:snapToGrid w:val="0"/>
        <w:spacing w:line="360" w:lineRule="auto"/>
        <w:rPr>
          <w:b/>
          <w:snapToGrid w:val="0"/>
          <w:kern w:val="0"/>
          <w:sz w:val="24"/>
        </w:rPr>
      </w:pPr>
      <w:r>
        <w:rPr>
          <w:rFonts w:hint="eastAsia"/>
          <w:b/>
          <w:snapToGrid w:val="0"/>
          <w:kern w:val="0"/>
          <w:sz w:val="24"/>
        </w:rPr>
        <w:t>34纳入诚信体系考核的</w:t>
      </w:r>
      <w:r>
        <w:rPr>
          <w:b/>
          <w:snapToGrid w:val="0"/>
          <w:kern w:val="0"/>
          <w:sz w:val="24"/>
        </w:rPr>
        <w:t>行为</w:t>
      </w:r>
      <w:r>
        <w:rPr>
          <w:rFonts w:hint="eastAsia"/>
          <w:b/>
          <w:snapToGrid w:val="0"/>
          <w:kern w:val="0"/>
          <w:sz w:val="24"/>
        </w:rPr>
        <w:t>：</w:t>
      </w:r>
    </w:p>
    <w:p w14:paraId="44C93956">
      <w:pPr>
        <w:snapToGrid w:val="0"/>
        <w:spacing w:line="360" w:lineRule="auto"/>
        <w:rPr>
          <w:snapToGrid w:val="0"/>
          <w:kern w:val="0"/>
          <w:sz w:val="24"/>
        </w:rPr>
      </w:pPr>
      <w:r>
        <w:rPr>
          <w:rFonts w:hint="eastAsia"/>
          <w:snapToGrid w:val="0"/>
          <w:kern w:val="0"/>
          <w:sz w:val="24"/>
        </w:rPr>
        <w:t>34</w:t>
      </w:r>
      <w:r>
        <w:rPr>
          <w:snapToGrid w:val="0"/>
          <w:kern w:val="0"/>
          <w:sz w:val="24"/>
        </w:rPr>
        <w:t>.1</w:t>
      </w:r>
      <w:r>
        <w:rPr>
          <w:rFonts w:hint="eastAsia"/>
          <w:snapToGrid w:val="0"/>
          <w:kern w:val="0"/>
          <w:sz w:val="24"/>
        </w:rPr>
        <w:t>提供虚假投标信息的。</w:t>
      </w:r>
    </w:p>
    <w:p w14:paraId="76A97440">
      <w:pPr>
        <w:snapToGrid w:val="0"/>
        <w:spacing w:line="360" w:lineRule="auto"/>
        <w:rPr>
          <w:snapToGrid w:val="0"/>
          <w:kern w:val="0"/>
          <w:sz w:val="24"/>
        </w:rPr>
      </w:pPr>
      <w:r>
        <w:rPr>
          <w:rFonts w:hint="eastAsia"/>
          <w:snapToGrid w:val="0"/>
          <w:kern w:val="0"/>
          <w:sz w:val="24"/>
        </w:rPr>
        <w:t>34.2 投标人相互串通投标或者与招标人串通投标的，或者向招标人或者</w:t>
      </w:r>
      <w:r>
        <w:rPr>
          <w:snapToGrid w:val="0"/>
          <w:kern w:val="0"/>
          <w:sz w:val="24"/>
        </w:rPr>
        <w:t>评标小组</w:t>
      </w:r>
      <w:r>
        <w:rPr>
          <w:rFonts w:hint="eastAsia"/>
          <w:snapToGrid w:val="0"/>
          <w:kern w:val="0"/>
          <w:sz w:val="24"/>
        </w:rPr>
        <w:t>成员行贿谋取中标的。</w:t>
      </w:r>
    </w:p>
    <w:p w14:paraId="5DDDBD8C">
      <w:pPr>
        <w:snapToGrid w:val="0"/>
        <w:spacing w:line="360" w:lineRule="auto"/>
        <w:rPr>
          <w:snapToGrid w:val="0"/>
          <w:kern w:val="0"/>
          <w:sz w:val="24"/>
        </w:rPr>
      </w:pPr>
      <w:r>
        <w:rPr>
          <w:rFonts w:hint="eastAsia"/>
          <w:snapToGrid w:val="0"/>
          <w:kern w:val="0"/>
          <w:sz w:val="24"/>
        </w:rPr>
        <w:t>34.3 以他人名义投标或者以其他方式弄虚作假骗取中标。</w:t>
      </w:r>
    </w:p>
    <w:p w14:paraId="1EBD9F45">
      <w:pPr>
        <w:snapToGrid w:val="0"/>
        <w:spacing w:line="360" w:lineRule="auto"/>
        <w:rPr>
          <w:snapToGrid w:val="0"/>
          <w:kern w:val="0"/>
          <w:sz w:val="24"/>
        </w:rPr>
      </w:pPr>
      <w:r>
        <w:rPr>
          <w:rFonts w:hint="eastAsia"/>
          <w:snapToGrid w:val="0"/>
          <w:kern w:val="0"/>
          <w:sz w:val="24"/>
        </w:rPr>
        <w:t>34.4 将中标项目转让给他人或将中标项目肢解后分别转让给他人的。</w:t>
      </w:r>
    </w:p>
    <w:p w14:paraId="6B93D3C2">
      <w:pPr>
        <w:snapToGrid w:val="0"/>
        <w:spacing w:line="360" w:lineRule="auto"/>
        <w:rPr>
          <w:snapToGrid w:val="0"/>
          <w:kern w:val="0"/>
          <w:sz w:val="24"/>
        </w:rPr>
      </w:pPr>
      <w:r>
        <w:rPr>
          <w:rFonts w:hint="eastAsia"/>
          <w:snapToGrid w:val="0"/>
          <w:kern w:val="0"/>
          <w:sz w:val="24"/>
        </w:rPr>
        <w:t>34.5 中标后拒不签订合同或者不履行合同的。</w:t>
      </w:r>
    </w:p>
    <w:p w14:paraId="212FB470">
      <w:pPr>
        <w:snapToGrid w:val="0"/>
        <w:spacing w:line="360" w:lineRule="auto"/>
        <w:rPr>
          <w:snapToGrid w:val="0"/>
          <w:kern w:val="0"/>
          <w:sz w:val="24"/>
        </w:rPr>
      </w:pPr>
      <w:r>
        <w:rPr>
          <w:rFonts w:hint="eastAsia"/>
          <w:snapToGrid w:val="0"/>
          <w:kern w:val="0"/>
          <w:sz w:val="24"/>
        </w:rPr>
        <w:t>34.6 恶意异议</w:t>
      </w:r>
      <w:r>
        <w:rPr>
          <w:snapToGrid w:val="0"/>
          <w:kern w:val="0"/>
          <w:sz w:val="24"/>
        </w:rPr>
        <w:t>或</w:t>
      </w:r>
      <w:r>
        <w:rPr>
          <w:rFonts w:hint="eastAsia"/>
          <w:snapToGrid w:val="0"/>
          <w:kern w:val="0"/>
          <w:sz w:val="24"/>
        </w:rPr>
        <w:t>投诉的。</w:t>
      </w:r>
    </w:p>
    <w:p w14:paraId="3E29E303">
      <w:pPr>
        <w:snapToGrid w:val="0"/>
        <w:spacing w:line="360" w:lineRule="auto"/>
        <w:rPr>
          <w:snapToGrid w:val="0"/>
          <w:kern w:val="0"/>
          <w:sz w:val="24"/>
        </w:rPr>
      </w:pPr>
      <w:r>
        <w:rPr>
          <w:rFonts w:hint="eastAsia"/>
          <w:snapToGrid w:val="0"/>
          <w:kern w:val="0"/>
          <w:sz w:val="24"/>
        </w:rPr>
        <w:t>34.7 不按要求及时缴纳中标服务费等相关费用的。</w:t>
      </w:r>
    </w:p>
    <w:p w14:paraId="67F6B803">
      <w:pPr>
        <w:snapToGrid w:val="0"/>
        <w:spacing w:line="360" w:lineRule="auto"/>
        <w:rPr>
          <w:snapToGrid w:val="0"/>
          <w:kern w:val="0"/>
          <w:sz w:val="24"/>
        </w:rPr>
      </w:pPr>
      <w:r>
        <w:rPr>
          <w:rFonts w:hint="eastAsia"/>
          <w:snapToGrid w:val="0"/>
          <w:kern w:val="0"/>
          <w:sz w:val="24"/>
        </w:rPr>
        <w:t>34.8 出现延期交货或重大质量问题的。</w:t>
      </w:r>
    </w:p>
    <w:p w14:paraId="7EFE47B1">
      <w:pPr>
        <w:snapToGrid w:val="0"/>
        <w:spacing w:line="360" w:lineRule="auto"/>
        <w:rPr>
          <w:snapToGrid w:val="0"/>
          <w:kern w:val="0"/>
          <w:sz w:val="24"/>
        </w:rPr>
      </w:pPr>
      <w:r>
        <w:rPr>
          <w:rFonts w:hint="eastAsia"/>
          <w:snapToGrid w:val="0"/>
          <w:kern w:val="0"/>
          <w:sz w:val="24"/>
        </w:rPr>
        <w:t>34.9 不按合同要求提供现场服务和结算的。</w:t>
      </w:r>
    </w:p>
    <w:p w14:paraId="7C11541F">
      <w:pPr>
        <w:snapToGrid w:val="0"/>
        <w:spacing w:line="360" w:lineRule="auto"/>
        <w:rPr>
          <w:snapToGrid w:val="0"/>
          <w:kern w:val="0"/>
          <w:sz w:val="24"/>
        </w:rPr>
      </w:pPr>
      <w:r>
        <w:rPr>
          <w:rFonts w:hint="eastAsia"/>
          <w:snapToGrid w:val="0"/>
          <w:kern w:val="0"/>
          <w:sz w:val="24"/>
        </w:rPr>
        <w:t>34.10 有其他不诚信行为的。</w:t>
      </w:r>
    </w:p>
    <w:p w14:paraId="3FD52F29">
      <w:pPr>
        <w:snapToGrid w:val="0"/>
        <w:spacing w:line="360" w:lineRule="auto"/>
        <w:rPr>
          <w:b/>
          <w:snapToGrid w:val="0"/>
          <w:kern w:val="0"/>
          <w:sz w:val="24"/>
        </w:rPr>
      </w:pPr>
      <w:r>
        <w:rPr>
          <w:rFonts w:hint="eastAsia"/>
          <w:b/>
          <w:snapToGrid w:val="0"/>
          <w:kern w:val="0"/>
          <w:sz w:val="24"/>
        </w:rPr>
        <w:t>35</w:t>
      </w:r>
      <w:r>
        <w:rPr>
          <w:b/>
          <w:snapToGrid w:val="0"/>
          <w:kern w:val="0"/>
          <w:sz w:val="24"/>
        </w:rPr>
        <w:t>.</w:t>
      </w:r>
      <w:r>
        <w:rPr>
          <w:rFonts w:hint="eastAsia"/>
          <w:b/>
          <w:snapToGrid w:val="0"/>
          <w:kern w:val="0"/>
          <w:sz w:val="24"/>
        </w:rPr>
        <w:t>建立诚信档案</w:t>
      </w:r>
    </w:p>
    <w:p w14:paraId="707F0225">
      <w:pPr>
        <w:snapToGrid w:val="0"/>
        <w:spacing w:line="360" w:lineRule="auto"/>
        <w:rPr>
          <w:snapToGrid w:val="0"/>
          <w:kern w:val="0"/>
          <w:sz w:val="24"/>
        </w:rPr>
      </w:pPr>
      <w:r>
        <w:rPr>
          <w:rFonts w:hint="eastAsia"/>
          <w:snapToGrid w:val="0"/>
          <w:kern w:val="0"/>
          <w:sz w:val="24"/>
        </w:rPr>
        <w:t>招标人建立各招标投标方诚信信息档案，及时将收集到的诚信信息记录入档。</w:t>
      </w:r>
    </w:p>
    <w:p w14:paraId="538245DE">
      <w:pPr>
        <w:snapToGrid w:val="0"/>
        <w:spacing w:line="360" w:lineRule="auto"/>
        <w:rPr>
          <w:b/>
          <w:snapToGrid w:val="0"/>
          <w:kern w:val="0"/>
          <w:sz w:val="24"/>
        </w:rPr>
      </w:pPr>
      <w:r>
        <w:rPr>
          <w:rFonts w:hint="eastAsia"/>
          <w:b/>
          <w:snapToGrid w:val="0"/>
          <w:kern w:val="0"/>
          <w:sz w:val="24"/>
        </w:rPr>
        <w:t>36</w:t>
      </w:r>
      <w:r>
        <w:rPr>
          <w:b/>
          <w:snapToGrid w:val="0"/>
          <w:kern w:val="0"/>
          <w:sz w:val="24"/>
        </w:rPr>
        <w:t>.</w:t>
      </w:r>
      <w:r>
        <w:rPr>
          <w:rFonts w:hint="eastAsia"/>
          <w:b/>
          <w:snapToGrid w:val="0"/>
          <w:kern w:val="0"/>
          <w:sz w:val="24"/>
        </w:rPr>
        <w:t>开展诚信评价</w:t>
      </w:r>
    </w:p>
    <w:p w14:paraId="47BF3C60">
      <w:pPr>
        <w:snapToGrid w:val="0"/>
        <w:spacing w:line="360" w:lineRule="auto"/>
        <w:rPr>
          <w:snapToGrid w:val="0"/>
          <w:kern w:val="0"/>
          <w:sz w:val="24"/>
        </w:rPr>
      </w:pPr>
      <w:r>
        <w:rPr>
          <w:rFonts w:hint="eastAsia"/>
          <w:snapToGrid w:val="0"/>
          <w:kern w:val="0"/>
          <w:sz w:val="24"/>
        </w:rPr>
        <w:t>招标人建立诚信评价标准，定期组织对招标投标各相关方进行诚信评价。</w:t>
      </w:r>
    </w:p>
    <w:p w14:paraId="0E7C09D7">
      <w:pPr>
        <w:snapToGrid w:val="0"/>
        <w:spacing w:line="360" w:lineRule="auto"/>
        <w:rPr>
          <w:b/>
          <w:snapToGrid w:val="0"/>
          <w:kern w:val="0"/>
          <w:sz w:val="24"/>
        </w:rPr>
      </w:pPr>
      <w:r>
        <w:rPr>
          <w:rFonts w:hint="eastAsia"/>
          <w:b/>
          <w:snapToGrid w:val="0"/>
          <w:kern w:val="0"/>
          <w:sz w:val="24"/>
        </w:rPr>
        <w:t>37</w:t>
      </w:r>
      <w:r>
        <w:rPr>
          <w:b/>
          <w:snapToGrid w:val="0"/>
          <w:kern w:val="0"/>
          <w:sz w:val="24"/>
        </w:rPr>
        <w:t>.</w:t>
      </w:r>
      <w:r>
        <w:rPr>
          <w:rFonts w:hint="eastAsia"/>
          <w:b/>
          <w:snapToGrid w:val="0"/>
          <w:kern w:val="0"/>
          <w:sz w:val="24"/>
        </w:rPr>
        <w:t>公开诚信管理信息</w:t>
      </w:r>
    </w:p>
    <w:p w14:paraId="47924436">
      <w:pPr>
        <w:snapToGrid w:val="0"/>
        <w:spacing w:line="360" w:lineRule="auto"/>
        <w:rPr>
          <w:snapToGrid w:val="0"/>
          <w:kern w:val="0"/>
          <w:sz w:val="24"/>
        </w:rPr>
      </w:pPr>
      <w:r>
        <w:rPr>
          <w:rFonts w:hint="eastAsia"/>
          <w:snapToGrid w:val="0"/>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kern w:val="0"/>
          <w:sz w:val="24"/>
        </w:rPr>
      </w:pPr>
      <w:r>
        <w:rPr>
          <w:rFonts w:hint="eastAsia"/>
          <w:b/>
          <w:snapToGrid w:val="0"/>
          <w:kern w:val="0"/>
          <w:sz w:val="24"/>
        </w:rPr>
        <w:t>38</w:t>
      </w:r>
      <w:r>
        <w:rPr>
          <w:b/>
          <w:snapToGrid w:val="0"/>
          <w:kern w:val="0"/>
          <w:sz w:val="24"/>
        </w:rPr>
        <w:t xml:space="preserve">. </w:t>
      </w:r>
      <w:r>
        <w:rPr>
          <w:rFonts w:hint="eastAsia"/>
          <w:b/>
          <w:snapToGrid w:val="0"/>
          <w:kern w:val="0"/>
          <w:sz w:val="24"/>
        </w:rPr>
        <w:t>诚信考核</w:t>
      </w:r>
    </w:p>
    <w:p w14:paraId="79B61236">
      <w:pPr>
        <w:snapToGrid w:val="0"/>
        <w:spacing w:line="360" w:lineRule="auto"/>
        <w:rPr>
          <w:snapToGrid w:val="0"/>
          <w:kern w:val="0"/>
          <w:sz w:val="24"/>
        </w:rPr>
      </w:pPr>
      <w:r>
        <w:rPr>
          <w:rFonts w:hint="eastAsia"/>
          <w:snapToGrid w:val="0"/>
          <w:kern w:val="0"/>
          <w:sz w:val="24"/>
        </w:rPr>
        <w:t>38.1 将投标人诚信评价信息纳入供应商动态量化考核，作为供应商星级评价的依据，并根据诚信变化情况采取评级升降管理。</w:t>
      </w:r>
    </w:p>
    <w:p w14:paraId="58E5ABA2">
      <w:pPr>
        <w:snapToGrid w:val="0"/>
        <w:spacing w:line="360" w:lineRule="auto"/>
        <w:rPr>
          <w:highlight w:val="cyan"/>
        </w:rPr>
      </w:pPr>
      <w:r>
        <w:rPr>
          <w:rFonts w:hint="eastAsia"/>
          <w:snapToGrid w:val="0"/>
          <w:kern w:val="0"/>
          <w:sz w:val="24"/>
        </w:rPr>
        <w:t>38</w:t>
      </w:r>
      <w:r>
        <w:rPr>
          <w:snapToGrid w:val="0"/>
          <w:kern w:val="0"/>
          <w:sz w:val="24"/>
        </w:rPr>
        <w:t>.</w:t>
      </w:r>
      <w:r>
        <w:rPr>
          <w:rFonts w:hint="eastAsia"/>
          <w:snapToGrid w:val="0"/>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3"/>
        <w:pageBreakBefore/>
        <w:jc w:val="center"/>
      </w:pPr>
      <w:bookmarkStart w:id="22" w:name="_Toc13141"/>
      <w:r>
        <w:rPr>
          <w:rFonts w:hint="eastAsia"/>
        </w:rPr>
        <w:t>第三部分技术规格、参数及其他要求</w:t>
      </w:r>
      <w:bookmarkEnd w:id="22"/>
    </w:p>
    <w:p w14:paraId="6E54942C">
      <w:pPr>
        <w:numPr>
          <w:ilvl w:val="0"/>
          <w:numId w:val="2"/>
        </w:numPr>
        <w:spacing w:line="360" w:lineRule="auto"/>
        <w:rPr>
          <w:rFonts w:ascii="宋体"/>
          <w:b/>
          <w:bCs/>
          <w:sz w:val="24"/>
          <w:szCs w:val="28"/>
        </w:rPr>
      </w:pPr>
      <w:r>
        <w:rPr>
          <w:rFonts w:hint="eastAsia" w:ascii="宋体"/>
          <w:b/>
          <w:bCs/>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细造粒机系统招标采购</w:t>
      </w:r>
    </w:p>
    <w:p w14:paraId="068DD082">
      <w:pPr>
        <w:pStyle w:val="52"/>
        <w:numPr>
          <w:ilvl w:val="0"/>
          <w:numId w:val="3"/>
        </w:numPr>
        <w:ind w:left="426" w:hanging="426" w:firstLineChars="0"/>
        <w:rPr>
          <w:color w:val="auto"/>
          <w:sz w:val="24"/>
          <w:szCs w:val="24"/>
        </w:rPr>
      </w:pPr>
      <w:r>
        <w:rPr>
          <w:rFonts w:hint="eastAsia"/>
          <w:color w:val="auto"/>
          <w:sz w:val="24"/>
          <w:szCs w:val="24"/>
        </w:rPr>
        <w:t>主要用途：聚丙烯酰胺</w:t>
      </w:r>
      <w:r>
        <w:rPr>
          <w:rFonts w:hint="eastAsia"/>
          <w:color w:val="auto"/>
          <w:sz w:val="24"/>
          <w:szCs w:val="24"/>
          <w:lang w:val="en-US" w:eastAsia="zh-CN"/>
        </w:rPr>
        <w:t>胶块造粒</w:t>
      </w:r>
    </w:p>
    <w:p w14:paraId="341CAE0B">
      <w:pPr>
        <w:pStyle w:val="52"/>
        <w:numPr>
          <w:ilvl w:val="0"/>
          <w:numId w:val="3"/>
        </w:numPr>
        <w:ind w:left="426" w:hanging="426" w:firstLineChars="0"/>
        <w:rPr>
          <w:rFonts w:hint="eastAsia"/>
          <w:color w:val="FF0000"/>
          <w:sz w:val="24"/>
          <w:szCs w:val="24"/>
          <w:highlight w:val="none"/>
        </w:rPr>
      </w:pPr>
      <w:r>
        <w:rPr>
          <w:rFonts w:hint="eastAsia"/>
          <w:sz w:val="24"/>
          <w:szCs w:val="24"/>
        </w:rPr>
        <w:t>制作标准：</w:t>
      </w:r>
      <w:r>
        <w:rPr>
          <w:rFonts w:hint="eastAsia"/>
          <w:sz w:val="24"/>
          <w:szCs w:val="24"/>
          <w:lang w:val="en-US" w:eastAsia="zh-CN"/>
        </w:rPr>
        <w:t>JB/T 8061-2011《单螺杆塑料挤出机》</w:t>
      </w:r>
      <w:r>
        <w:rPr>
          <w:rFonts w:hint="eastAsia"/>
          <w:color w:val="FF0000"/>
          <w:sz w:val="24"/>
          <w:szCs w:val="24"/>
          <w:highlight w:val="none"/>
        </w:rPr>
        <w:t xml:space="preserve"> </w:t>
      </w:r>
    </w:p>
    <w:p w14:paraId="42D11DEF">
      <w:pPr>
        <w:pStyle w:val="52"/>
        <w:numPr>
          <w:ilvl w:val="0"/>
          <w:numId w:val="0"/>
        </w:numPr>
        <w:ind w:leftChars="0" w:firstLine="1680" w:firstLineChars="700"/>
        <w:rPr>
          <w:rFonts w:hint="eastAsia"/>
          <w:color w:val="FF0000"/>
          <w:sz w:val="24"/>
          <w:szCs w:val="24"/>
          <w:highlight w:val="none"/>
        </w:rPr>
      </w:pPr>
      <w:r>
        <w:rPr>
          <w:sz w:val="24"/>
          <w:szCs w:val="24"/>
          <w:highlight w:val="none"/>
        </w:rPr>
        <w:t>NB/T</w:t>
      </w:r>
      <w:r>
        <w:rPr>
          <w:rFonts w:hint="eastAsia"/>
          <w:sz w:val="24"/>
          <w:szCs w:val="24"/>
          <w:highlight w:val="none"/>
        </w:rPr>
        <w:t xml:space="preserve"> </w:t>
      </w:r>
      <w:r>
        <w:rPr>
          <w:sz w:val="24"/>
          <w:szCs w:val="24"/>
          <w:highlight w:val="none"/>
        </w:rPr>
        <w:t>47003-2009</w:t>
      </w:r>
      <w:r>
        <w:rPr>
          <w:rFonts w:hint="eastAsia"/>
          <w:sz w:val="24"/>
          <w:szCs w:val="24"/>
          <w:highlight w:val="none"/>
        </w:rPr>
        <w:t>《钢制焊接常压容器》</w:t>
      </w:r>
      <w:r>
        <w:rPr>
          <w:rFonts w:hint="eastAsia"/>
          <w:color w:val="FF0000"/>
          <w:sz w:val="24"/>
          <w:szCs w:val="24"/>
          <w:highlight w:val="none"/>
        </w:rPr>
        <w:t xml:space="preserve">      </w:t>
      </w:r>
    </w:p>
    <w:p w14:paraId="2AF6C59D">
      <w:pPr>
        <w:pStyle w:val="52"/>
        <w:numPr>
          <w:ilvl w:val="0"/>
          <w:numId w:val="0"/>
        </w:numPr>
        <w:ind w:leftChars="0" w:firstLine="480" w:firstLineChars="200"/>
        <w:rPr>
          <w:rFonts w:hint="default"/>
          <w:sz w:val="24"/>
          <w:szCs w:val="24"/>
          <w:highlight w:val="none"/>
          <w:lang w:val="en-US" w:eastAsia="zh-CN"/>
        </w:rPr>
      </w:pPr>
      <w:r>
        <w:rPr>
          <w:rFonts w:hint="eastAsia"/>
          <w:sz w:val="24"/>
          <w:szCs w:val="24"/>
          <w:lang w:val="en-US" w:eastAsia="zh-CN"/>
        </w:rPr>
        <w:t>未列出项应严格按照国家、行业按相关规范、标准执行。</w:t>
      </w:r>
    </w:p>
    <w:p w14:paraId="64D6EB5E">
      <w:pPr>
        <w:pStyle w:val="52"/>
        <w:numPr>
          <w:ilvl w:val="0"/>
          <w:numId w:val="3"/>
        </w:numPr>
        <w:ind w:left="426" w:hanging="426" w:firstLineChars="0"/>
        <w:rPr>
          <w:sz w:val="24"/>
          <w:szCs w:val="24"/>
        </w:rPr>
      </w:pPr>
      <w:r>
        <w:rPr>
          <w:rFonts w:hint="eastAsia"/>
          <w:sz w:val="24"/>
          <w:szCs w:val="24"/>
        </w:rPr>
        <w:t>技术条件和要求：</w:t>
      </w:r>
    </w:p>
    <w:p w14:paraId="002589EA">
      <w:pPr>
        <w:pStyle w:val="52"/>
        <w:numPr>
          <w:ilvl w:val="0"/>
          <w:numId w:val="4"/>
        </w:numPr>
        <w:ind w:firstLineChars="0"/>
        <w:rPr>
          <w:sz w:val="24"/>
          <w:szCs w:val="24"/>
        </w:rPr>
      </w:pPr>
      <w:r>
        <w:rPr>
          <w:rFonts w:hint="eastAsia"/>
          <w:sz w:val="24"/>
          <w:szCs w:val="24"/>
          <w:lang w:val="en-US" w:eastAsia="zh-CN"/>
        </w:rPr>
        <w:t>细造粒机</w:t>
      </w:r>
      <w:r>
        <w:rPr>
          <w:rFonts w:hint="eastAsia"/>
          <w:sz w:val="24"/>
          <w:szCs w:val="24"/>
        </w:rPr>
        <w:t>系统的设计符合设计院对该系统的总体技术要求</w:t>
      </w:r>
    </w:p>
    <w:p w14:paraId="73C5F8E3">
      <w:pPr>
        <w:pStyle w:val="52"/>
        <w:numPr>
          <w:ilvl w:val="0"/>
          <w:numId w:val="4"/>
        </w:numPr>
        <w:ind w:firstLineChars="0"/>
        <w:rPr>
          <w:sz w:val="24"/>
          <w:szCs w:val="24"/>
        </w:rPr>
      </w:pPr>
      <w:r>
        <w:rPr>
          <w:rFonts w:hint="eastAsia"/>
          <w:sz w:val="24"/>
          <w:szCs w:val="24"/>
          <w:lang w:val="en-US" w:eastAsia="zh-CN"/>
        </w:rPr>
        <w:t>形式：单螺杆造粒机</w:t>
      </w:r>
    </w:p>
    <w:p w14:paraId="3962A2C1">
      <w:pPr>
        <w:pStyle w:val="52"/>
        <w:numPr>
          <w:ilvl w:val="0"/>
          <w:numId w:val="4"/>
        </w:numPr>
        <w:ind w:firstLineChars="0"/>
        <w:rPr>
          <w:sz w:val="24"/>
          <w:szCs w:val="24"/>
        </w:rPr>
      </w:pPr>
      <w:r>
        <w:rPr>
          <w:rFonts w:hint="eastAsia"/>
          <w:sz w:val="24"/>
          <w:szCs w:val="24"/>
        </w:rPr>
        <w:t>连续操作时间：7200小时</w:t>
      </w:r>
      <w:r>
        <w:rPr>
          <w:rFonts w:hint="eastAsia"/>
          <w:sz w:val="24"/>
          <w:szCs w:val="24"/>
          <w:lang w:val="en-US" w:eastAsia="zh-CN"/>
        </w:rPr>
        <w:t>/年</w:t>
      </w:r>
    </w:p>
    <w:p w14:paraId="503CE8EC">
      <w:pPr>
        <w:pStyle w:val="52"/>
        <w:numPr>
          <w:ilvl w:val="0"/>
          <w:numId w:val="4"/>
        </w:numPr>
        <w:ind w:firstLineChars="0"/>
        <w:rPr>
          <w:sz w:val="24"/>
          <w:szCs w:val="24"/>
        </w:rPr>
      </w:pPr>
      <w:r>
        <w:rPr>
          <w:rFonts w:hint="eastAsia"/>
          <w:sz w:val="24"/>
          <w:szCs w:val="24"/>
        </w:rPr>
        <w:t>电源：</w:t>
      </w:r>
      <w:r>
        <w:rPr>
          <w:rFonts w:hint="eastAsia"/>
          <w:sz w:val="24"/>
          <w:szCs w:val="24"/>
          <w:lang w:val="en-US" w:eastAsia="zh-CN"/>
        </w:rPr>
        <w:t>三相四线AC</w:t>
      </w:r>
      <w:r>
        <w:rPr>
          <w:rFonts w:hint="eastAsia"/>
          <w:sz w:val="24"/>
          <w:szCs w:val="24"/>
        </w:rPr>
        <w:t>380</w:t>
      </w:r>
      <w:r>
        <w:rPr>
          <w:rFonts w:hint="eastAsia"/>
          <w:sz w:val="24"/>
          <w:szCs w:val="24"/>
          <w:lang w:val="en-US" w:eastAsia="zh-CN"/>
        </w:rPr>
        <w:t>/220</w:t>
      </w:r>
      <w:r>
        <w:rPr>
          <w:rFonts w:hint="eastAsia"/>
          <w:sz w:val="24"/>
          <w:szCs w:val="24"/>
        </w:rPr>
        <w:t>V/50HZ</w:t>
      </w:r>
    </w:p>
    <w:p w14:paraId="601FD3CA">
      <w:pPr>
        <w:pStyle w:val="52"/>
        <w:numPr>
          <w:ilvl w:val="0"/>
          <w:numId w:val="4"/>
        </w:numPr>
        <w:ind w:firstLineChars="0"/>
        <w:rPr>
          <w:color w:val="auto"/>
          <w:sz w:val="24"/>
          <w:szCs w:val="24"/>
          <w:highlight w:val="none"/>
        </w:rPr>
      </w:pPr>
      <w:r>
        <w:rPr>
          <w:rFonts w:hint="eastAsia"/>
          <w:sz w:val="24"/>
          <w:szCs w:val="24"/>
          <w:highlight w:val="none"/>
          <w:lang w:val="en-US" w:eastAsia="zh-CN"/>
        </w:rPr>
        <w:t>进料温度：60~90℃</w:t>
      </w:r>
    </w:p>
    <w:p w14:paraId="32098E5C">
      <w:pPr>
        <w:pStyle w:val="52"/>
        <w:numPr>
          <w:ilvl w:val="0"/>
          <w:numId w:val="4"/>
        </w:numPr>
        <w:ind w:firstLineChars="0"/>
        <w:rPr>
          <w:color w:val="auto"/>
          <w:sz w:val="24"/>
          <w:szCs w:val="24"/>
          <w:highlight w:val="none"/>
        </w:rPr>
      </w:pPr>
      <w:r>
        <w:rPr>
          <w:rFonts w:hint="eastAsia"/>
          <w:color w:val="auto"/>
          <w:sz w:val="24"/>
          <w:szCs w:val="24"/>
        </w:rPr>
        <w:t>处理效果：</w:t>
      </w:r>
      <w:r>
        <w:rPr>
          <w:rFonts w:hint="eastAsia"/>
          <w:color w:val="auto"/>
          <w:sz w:val="24"/>
          <w:szCs w:val="24"/>
          <w:lang w:val="en-US" w:eastAsia="zh-CN"/>
        </w:rPr>
        <w:t>出料造粒</w:t>
      </w:r>
      <w:r>
        <w:rPr>
          <w:rFonts w:hint="eastAsia"/>
          <w:color w:val="auto"/>
          <w:sz w:val="24"/>
          <w:szCs w:val="24"/>
        </w:rPr>
        <w:t>均匀，</w:t>
      </w:r>
      <w:r>
        <w:rPr>
          <w:rFonts w:hint="eastAsia"/>
          <w:color w:val="auto"/>
          <w:sz w:val="24"/>
          <w:szCs w:val="24"/>
          <w:lang w:val="en-US" w:eastAsia="zh-CN"/>
        </w:rPr>
        <w:t>出料顺畅，无堵塞现象</w:t>
      </w:r>
    </w:p>
    <w:p w14:paraId="15338D7F">
      <w:pPr>
        <w:pStyle w:val="52"/>
        <w:numPr>
          <w:ilvl w:val="0"/>
          <w:numId w:val="4"/>
        </w:numPr>
        <w:ind w:firstLineChars="0"/>
        <w:rPr>
          <w:color w:val="auto"/>
          <w:sz w:val="24"/>
          <w:szCs w:val="24"/>
          <w:highlight w:val="none"/>
        </w:rPr>
      </w:pPr>
      <w:r>
        <w:rPr>
          <w:rFonts w:hint="eastAsia"/>
          <w:color w:val="auto"/>
          <w:sz w:val="24"/>
          <w:szCs w:val="24"/>
          <w:highlight w:val="none"/>
          <w:lang w:val="en-US" w:eastAsia="zh-CN"/>
        </w:rPr>
        <w:t>造粒机转速可调，控制柜带转速及电流显示</w:t>
      </w:r>
    </w:p>
    <w:p w14:paraId="2C3E44D4">
      <w:pPr>
        <w:pStyle w:val="52"/>
        <w:numPr>
          <w:ilvl w:val="0"/>
          <w:numId w:val="4"/>
        </w:numPr>
        <w:ind w:left="851" w:hanging="851" w:firstLineChars="0"/>
        <w:rPr>
          <w:color w:val="auto"/>
          <w:sz w:val="24"/>
          <w:szCs w:val="24"/>
          <w:highlight w:val="none"/>
        </w:rPr>
      </w:pPr>
      <w:r>
        <w:rPr>
          <w:rFonts w:hint="eastAsia"/>
          <w:color w:val="auto"/>
          <w:sz w:val="24"/>
          <w:szCs w:val="24"/>
          <w:highlight w:val="none"/>
          <w:lang w:val="en-US" w:eastAsia="zh-CN"/>
        </w:rPr>
        <w:t>控制柜可</w:t>
      </w:r>
      <w:r>
        <w:rPr>
          <w:rFonts w:hint="eastAsia"/>
          <w:color w:val="auto"/>
          <w:sz w:val="24"/>
          <w:szCs w:val="24"/>
          <w:highlight w:val="none"/>
        </w:rPr>
        <w:t>接入DCS系统</w:t>
      </w:r>
      <w:r>
        <w:rPr>
          <w:rFonts w:hint="eastAsia"/>
          <w:color w:val="auto"/>
          <w:sz w:val="24"/>
          <w:szCs w:val="24"/>
          <w:highlight w:val="none"/>
          <w:lang w:eastAsia="zh-CN"/>
        </w:rPr>
        <w:t>，</w:t>
      </w:r>
      <w:r>
        <w:rPr>
          <w:rFonts w:hint="eastAsia"/>
          <w:color w:val="auto"/>
          <w:sz w:val="24"/>
          <w:szCs w:val="24"/>
          <w:highlight w:val="none"/>
          <w:lang w:val="en-US" w:eastAsia="zh-CN"/>
        </w:rPr>
        <w:t>可远程显示及控制，预留RS485通讯接口</w:t>
      </w:r>
    </w:p>
    <w:p w14:paraId="1CBE2141">
      <w:pPr>
        <w:pStyle w:val="52"/>
        <w:numPr>
          <w:ilvl w:val="0"/>
          <w:numId w:val="4"/>
        </w:numPr>
        <w:ind w:left="851" w:hanging="851" w:firstLineChars="0"/>
        <w:rPr>
          <w:color w:val="auto"/>
          <w:sz w:val="24"/>
          <w:szCs w:val="24"/>
          <w:highlight w:val="none"/>
        </w:rPr>
      </w:pPr>
      <w:r>
        <w:rPr>
          <w:rFonts w:hint="eastAsia"/>
          <w:color w:val="auto"/>
          <w:sz w:val="24"/>
          <w:szCs w:val="24"/>
        </w:rPr>
        <w:t>提供</w:t>
      </w:r>
      <w:r>
        <w:rPr>
          <w:rFonts w:hint="eastAsia"/>
          <w:color w:val="auto"/>
          <w:sz w:val="24"/>
          <w:szCs w:val="24"/>
          <w:lang w:val="en-US" w:eastAsia="zh-CN"/>
        </w:rPr>
        <w:t>系统</w:t>
      </w:r>
      <w:r>
        <w:rPr>
          <w:rFonts w:hint="eastAsia"/>
          <w:color w:val="auto"/>
          <w:sz w:val="24"/>
          <w:szCs w:val="24"/>
        </w:rPr>
        <w:t>控制</w:t>
      </w:r>
      <w:r>
        <w:rPr>
          <w:rFonts w:hint="eastAsia"/>
          <w:color w:val="auto"/>
          <w:sz w:val="24"/>
          <w:szCs w:val="24"/>
          <w:lang w:val="en-US" w:eastAsia="zh-CN"/>
        </w:rPr>
        <w:t>要求及电气图纸</w:t>
      </w:r>
    </w:p>
    <w:p w14:paraId="47DE0DFB">
      <w:pPr>
        <w:pStyle w:val="52"/>
        <w:numPr>
          <w:ilvl w:val="0"/>
          <w:numId w:val="4"/>
        </w:numPr>
        <w:ind w:firstLineChars="0"/>
        <w:rPr>
          <w:color w:val="auto"/>
          <w:sz w:val="24"/>
          <w:szCs w:val="24"/>
          <w:highlight w:val="none"/>
        </w:rPr>
      </w:pPr>
      <w:r>
        <w:rPr>
          <w:rFonts w:hint="eastAsia"/>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sz w:val="24"/>
          <w:szCs w:val="24"/>
          <w:lang w:val="en-US" w:eastAsia="zh-CN"/>
        </w:rPr>
        <w:t>供方需提供材质证明及质量证明文件</w:t>
      </w:r>
    </w:p>
    <w:p w14:paraId="0402761C">
      <w:pPr>
        <w:pStyle w:val="52"/>
        <w:numPr>
          <w:ilvl w:val="0"/>
          <w:numId w:val="4"/>
        </w:numPr>
        <w:ind w:left="851" w:hanging="851" w:firstLineChars="0"/>
        <w:rPr>
          <w:sz w:val="24"/>
          <w:szCs w:val="24"/>
        </w:rPr>
      </w:pPr>
      <w:r>
        <w:rPr>
          <w:rFonts w:hint="eastAsia"/>
          <w:sz w:val="24"/>
          <w:szCs w:val="24"/>
        </w:rPr>
        <w:t>对未尽事项，必须由双方协商确认</w:t>
      </w:r>
    </w:p>
    <w:p w14:paraId="6D79CD3C">
      <w:pPr>
        <w:pStyle w:val="52"/>
        <w:numPr>
          <w:ilvl w:val="0"/>
          <w:numId w:val="3"/>
        </w:numPr>
        <w:ind w:left="426" w:hanging="426" w:firstLineChars="0"/>
        <w:rPr>
          <w:sz w:val="24"/>
          <w:szCs w:val="24"/>
        </w:rPr>
      </w:pPr>
      <w:r>
        <w:rPr>
          <w:rFonts w:hint="eastAsia"/>
          <w:sz w:val="24"/>
          <w:szCs w:val="24"/>
        </w:rPr>
        <w:t>主要配套设施清单：</w:t>
      </w:r>
    </w:p>
    <w:tbl>
      <w:tblPr>
        <w:tblStyle w:val="27"/>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52"/>
        <w:gridCol w:w="3089"/>
        <w:gridCol w:w="1200"/>
        <w:gridCol w:w="23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2"/>
              <w:ind w:firstLine="0" w:firstLineChars="0"/>
              <w:jc w:val="center"/>
              <w:rPr>
                <w:color w:val="auto"/>
                <w:sz w:val="24"/>
                <w:szCs w:val="24"/>
              </w:rPr>
            </w:pPr>
            <w:r>
              <w:rPr>
                <w:color w:val="auto"/>
                <w:sz w:val="24"/>
                <w:szCs w:val="24"/>
              </w:rPr>
              <w:t>序号</w:t>
            </w:r>
          </w:p>
        </w:tc>
        <w:tc>
          <w:tcPr>
            <w:tcW w:w="1752" w:type="dxa"/>
            <w:vAlign w:val="center"/>
          </w:tcPr>
          <w:p w14:paraId="5DA88E1C">
            <w:pPr>
              <w:pStyle w:val="52"/>
              <w:ind w:firstLine="0" w:firstLineChars="0"/>
              <w:jc w:val="center"/>
              <w:rPr>
                <w:color w:val="auto"/>
                <w:sz w:val="24"/>
                <w:szCs w:val="24"/>
              </w:rPr>
            </w:pPr>
            <w:r>
              <w:rPr>
                <w:color w:val="auto"/>
                <w:sz w:val="24"/>
                <w:szCs w:val="24"/>
              </w:rPr>
              <w:t>设备名称</w:t>
            </w:r>
          </w:p>
        </w:tc>
        <w:tc>
          <w:tcPr>
            <w:tcW w:w="3089" w:type="dxa"/>
            <w:vAlign w:val="center"/>
          </w:tcPr>
          <w:p w14:paraId="407AD7BC">
            <w:pPr>
              <w:pStyle w:val="52"/>
              <w:ind w:firstLine="0" w:firstLineChars="0"/>
              <w:jc w:val="center"/>
              <w:rPr>
                <w:color w:val="auto"/>
                <w:sz w:val="24"/>
                <w:szCs w:val="24"/>
              </w:rPr>
            </w:pPr>
            <w:r>
              <w:rPr>
                <w:color w:val="auto"/>
                <w:sz w:val="24"/>
                <w:szCs w:val="24"/>
              </w:rPr>
              <w:t>规格型号及结构特征</w:t>
            </w:r>
          </w:p>
        </w:tc>
        <w:tc>
          <w:tcPr>
            <w:tcW w:w="1200" w:type="dxa"/>
            <w:vAlign w:val="center"/>
          </w:tcPr>
          <w:p w14:paraId="7C08C98C">
            <w:pPr>
              <w:pStyle w:val="52"/>
              <w:ind w:firstLine="0" w:firstLineChars="0"/>
              <w:jc w:val="center"/>
              <w:rPr>
                <w:color w:val="auto"/>
                <w:sz w:val="24"/>
                <w:szCs w:val="24"/>
              </w:rPr>
            </w:pPr>
            <w:r>
              <w:rPr>
                <w:rFonts w:hint="eastAsia"/>
                <w:color w:val="auto"/>
                <w:sz w:val="24"/>
                <w:szCs w:val="24"/>
              </w:rPr>
              <w:t>主体</w:t>
            </w:r>
            <w:r>
              <w:rPr>
                <w:color w:val="auto"/>
                <w:sz w:val="24"/>
                <w:szCs w:val="24"/>
              </w:rPr>
              <w:t>材料</w:t>
            </w:r>
          </w:p>
        </w:tc>
        <w:tc>
          <w:tcPr>
            <w:tcW w:w="2332" w:type="dxa"/>
            <w:vAlign w:val="center"/>
          </w:tcPr>
          <w:p w14:paraId="48AA8C38">
            <w:pPr>
              <w:pStyle w:val="52"/>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2"/>
              <w:numPr>
                <w:ilvl w:val="0"/>
                <w:numId w:val="5"/>
              </w:numPr>
              <w:ind w:left="425" w:leftChars="0" w:hanging="425" w:firstLineChars="0"/>
              <w:jc w:val="center"/>
              <w:rPr>
                <w:color w:val="auto"/>
                <w:sz w:val="24"/>
                <w:szCs w:val="24"/>
              </w:rPr>
            </w:pPr>
          </w:p>
        </w:tc>
        <w:tc>
          <w:tcPr>
            <w:tcW w:w="1752" w:type="dxa"/>
            <w:vAlign w:val="center"/>
          </w:tcPr>
          <w:p w14:paraId="0542B628">
            <w:pPr>
              <w:pStyle w:val="52"/>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单螺杆造粒机</w:t>
            </w:r>
          </w:p>
        </w:tc>
        <w:tc>
          <w:tcPr>
            <w:tcW w:w="3089" w:type="dxa"/>
            <w:vAlign w:val="center"/>
          </w:tcPr>
          <w:p w14:paraId="5C9026C1">
            <w:pPr>
              <w:pStyle w:val="52"/>
              <w:ind w:firstLine="0" w:firstLineChars="0"/>
              <w:jc w:val="center"/>
              <w:rPr>
                <w:rFonts w:hint="eastAsia" w:eastAsia="宋体"/>
                <w:color w:val="auto"/>
                <w:sz w:val="24"/>
                <w:szCs w:val="24"/>
                <w:lang w:val="en-US" w:eastAsia="zh-CN"/>
              </w:rPr>
            </w:pPr>
            <w:r>
              <w:rPr>
                <w:rFonts w:hint="eastAsia" w:eastAsia="宋体"/>
                <w:color w:val="auto"/>
                <w:sz w:val="24"/>
                <w:szCs w:val="24"/>
                <w:lang w:val="en-US" w:eastAsia="zh-CN"/>
              </w:rPr>
              <w:t>由供应商设计、提供</w:t>
            </w:r>
          </w:p>
          <w:p w14:paraId="7E92774C">
            <w:pPr>
              <w:pStyle w:val="52"/>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电动机能效等级：2级</w:t>
            </w:r>
          </w:p>
        </w:tc>
        <w:tc>
          <w:tcPr>
            <w:tcW w:w="1200" w:type="dxa"/>
            <w:vAlign w:val="center"/>
          </w:tcPr>
          <w:p w14:paraId="188FC4EF">
            <w:pPr>
              <w:pStyle w:val="52"/>
              <w:ind w:firstLine="0" w:firstLineChars="0"/>
              <w:jc w:val="center"/>
              <w:rPr>
                <w:rFonts w:hint="default" w:eastAsiaTheme="minorEastAsia"/>
                <w:color w:val="auto"/>
                <w:sz w:val="24"/>
                <w:szCs w:val="24"/>
                <w:lang w:val="en-US" w:eastAsia="zh-CN"/>
              </w:rPr>
            </w:pPr>
            <w:r>
              <w:rPr>
                <w:rFonts w:hint="eastAsia"/>
                <w:color w:val="auto"/>
                <w:sz w:val="24"/>
                <w:szCs w:val="24"/>
              </w:rPr>
              <w:t>SS304</w:t>
            </w:r>
            <w:r>
              <w:rPr>
                <w:rFonts w:hint="eastAsia"/>
                <w:color w:val="auto"/>
                <w:sz w:val="24"/>
                <w:szCs w:val="24"/>
                <w:lang w:val="en-US" w:eastAsia="zh-CN"/>
              </w:rPr>
              <w:t>/CS</w:t>
            </w:r>
          </w:p>
        </w:tc>
        <w:tc>
          <w:tcPr>
            <w:tcW w:w="2332" w:type="dxa"/>
            <w:vAlign w:val="center"/>
          </w:tcPr>
          <w:p w14:paraId="71CA1445">
            <w:pPr>
              <w:pStyle w:val="52"/>
              <w:ind w:firstLine="0" w:firstLineChars="0"/>
              <w:jc w:val="center"/>
              <w:rPr>
                <w:color w:val="auto"/>
                <w:sz w:val="24"/>
                <w:szCs w:val="24"/>
              </w:rPr>
            </w:pPr>
            <w:r>
              <w:rPr>
                <w:color w:val="auto"/>
                <w:sz w:val="24"/>
                <w:szCs w:val="24"/>
              </w:rPr>
              <w:t>与物料接触部分材质</w:t>
            </w:r>
            <w:r>
              <w:rPr>
                <w:rFonts w:hint="eastAsia"/>
                <w:color w:val="auto"/>
                <w:sz w:val="24"/>
                <w:szCs w:val="24"/>
              </w:rPr>
              <w:t>：</w:t>
            </w:r>
            <w:r>
              <w:rPr>
                <w:rFonts w:hint="eastAsia"/>
                <w:color w:val="auto"/>
                <w:sz w:val="24"/>
                <w:szCs w:val="24"/>
                <w:lang w:val="en-US" w:eastAsia="zh-CN"/>
              </w:rPr>
              <w:t>SS</w:t>
            </w:r>
            <w:r>
              <w:rPr>
                <w:rFonts w:hint="eastAsia"/>
                <w:color w:val="auto"/>
                <w:sz w:val="24"/>
                <w:szCs w:val="24"/>
              </w:rPr>
              <w:t>304</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2"/>
              <w:numPr>
                <w:ilvl w:val="0"/>
                <w:numId w:val="5"/>
              </w:numPr>
              <w:ind w:left="425" w:leftChars="0" w:hanging="425" w:firstLineChars="0"/>
              <w:jc w:val="center"/>
              <w:rPr>
                <w:color w:val="auto"/>
                <w:sz w:val="24"/>
                <w:szCs w:val="24"/>
              </w:rPr>
            </w:pPr>
          </w:p>
        </w:tc>
        <w:tc>
          <w:tcPr>
            <w:tcW w:w="1752" w:type="dxa"/>
            <w:vAlign w:val="center"/>
          </w:tcPr>
          <w:p w14:paraId="7A1C762F">
            <w:pPr>
              <w:pStyle w:val="52"/>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挤压料仓</w:t>
            </w:r>
          </w:p>
        </w:tc>
        <w:tc>
          <w:tcPr>
            <w:tcW w:w="3089" w:type="dxa"/>
            <w:vAlign w:val="center"/>
          </w:tcPr>
          <w:p w14:paraId="748704A9">
            <w:pPr>
              <w:pStyle w:val="52"/>
              <w:ind w:firstLine="0" w:firstLineChars="0"/>
              <w:jc w:val="center"/>
              <w:rPr>
                <w:rFonts w:hint="eastAsia" w:eastAsia="宋体"/>
                <w:color w:val="auto"/>
                <w:sz w:val="24"/>
                <w:szCs w:val="24"/>
                <w:lang w:val="en-US" w:eastAsia="zh-CN"/>
              </w:rPr>
            </w:pPr>
            <w:r>
              <w:rPr>
                <w:rFonts w:hint="eastAsia" w:eastAsia="宋体"/>
                <w:color w:val="auto"/>
                <w:sz w:val="24"/>
                <w:szCs w:val="24"/>
                <w:lang w:val="en-US" w:eastAsia="zh-CN"/>
              </w:rPr>
              <w:t>由供应商设计、提供</w:t>
            </w:r>
          </w:p>
          <w:p w14:paraId="5E8497C1">
            <w:pPr>
              <w:pStyle w:val="52"/>
              <w:ind w:firstLine="0" w:firstLineChars="0"/>
              <w:jc w:val="center"/>
              <w:rPr>
                <w:rFonts w:hint="default" w:eastAsia="宋体"/>
                <w:color w:val="auto"/>
                <w:sz w:val="24"/>
                <w:szCs w:val="24"/>
                <w:lang w:val="en-US" w:eastAsia="zh-CN"/>
              </w:rPr>
            </w:pPr>
            <w:r>
              <w:rPr>
                <w:rFonts w:hint="eastAsia" w:eastAsia="宋体"/>
                <w:color w:val="auto"/>
                <w:sz w:val="24"/>
                <w:szCs w:val="24"/>
                <w:lang w:val="en-US" w:eastAsia="zh-CN"/>
              </w:rPr>
              <w:t>尺寸条件详见附图：挤压料仓条件图</w:t>
            </w:r>
          </w:p>
        </w:tc>
        <w:tc>
          <w:tcPr>
            <w:tcW w:w="1200" w:type="dxa"/>
            <w:vAlign w:val="center"/>
          </w:tcPr>
          <w:p w14:paraId="1D5A505C">
            <w:pPr>
              <w:pStyle w:val="52"/>
              <w:ind w:firstLine="0" w:firstLineChars="0"/>
              <w:jc w:val="center"/>
              <w:rPr>
                <w:rFonts w:hint="default" w:eastAsiaTheme="minorEastAsia"/>
                <w:color w:val="auto"/>
                <w:sz w:val="24"/>
                <w:szCs w:val="24"/>
                <w:lang w:val="en-US" w:eastAsia="zh-CN"/>
              </w:rPr>
            </w:pPr>
            <w:r>
              <w:rPr>
                <w:rFonts w:hint="eastAsia"/>
                <w:color w:val="auto"/>
                <w:sz w:val="24"/>
                <w:szCs w:val="24"/>
                <w:lang w:val="en-US" w:eastAsia="zh-CN"/>
              </w:rPr>
              <w:t>SS304</w:t>
            </w:r>
          </w:p>
        </w:tc>
        <w:tc>
          <w:tcPr>
            <w:tcW w:w="2332" w:type="dxa"/>
            <w:vAlign w:val="center"/>
          </w:tcPr>
          <w:p w14:paraId="063231C3">
            <w:pPr>
              <w:pStyle w:val="52"/>
              <w:ind w:firstLine="0" w:firstLineChars="0"/>
              <w:jc w:val="center"/>
              <w:rPr>
                <w:color w:val="auto"/>
                <w:sz w:val="24"/>
                <w:szCs w:val="24"/>
              </w:rPr>
            </w:pPr>
            <w:r>
              <w:rPr>
                <w:rFonts w:hint="eastAsia" w:eastAsia="宋体"/>
                <w:color w:val="auto"/>
                <w:sz w:val="24"/>
                <w:szCs w:val="24"/>
                <w:lang w:val="en-US" w:eastAsia="zh-CN"/>
              </w:rPr>
              <w:t>配进料搅拌，搅拌电动机为变频电动机，能效等级：2级</w:t>
            </w:r>
          </w:p>
        </w:tc>
      </w:tr>
      <w:tr w14:paraId="5A7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8C16C47">
            <w:pPr>
              <w:pStyle w:val="52"/>
              <w:numPr>
                <w:ilvl w:val="0"/>
                <w:numId w:val="5"/>
              </w:numPr>
              <w:ind w:left="425" w:leftChars="0" w:hanging="425" w:firstLineChars="0"/>
              <w:jc w:val="center"/>
              <w:rPr>
                <w:color w:val="auto"/>
                <w:sz w:val="24"/>
                <w:szCs w:val="24"/>
              </w:rPr>
            </w:pPr>
          </w:p>
        </w:tc>
        <w:tc>
          <w:tcPr>
            <w:tcW w:w="1752" w:type="dxa"/>
            <w:vAlign w:val="center"/>
          </w:tcPr>
          <w:p w14:paraId="4901F7DD">
            <w:pPr>
              <w:pStyle w:val="52"/>
              <w:ind w:firstLine="0" w:firstLineChars="0"/>
              <w:jc w:val="center"/>
              <w:rPr>
                <w:rFonts w:hint="eastAsia" w:eastAsiaTheme="minorEastAsia"/>
                <w:color w:val="auto"/>
                <w:sz w:val="24"/>
                <w:szCs w:val="24"/>
                <w:lang w:val="en-US" w:eastAsia="zh-CN"/>
              </w:rPr>
            </w:pPr>
            <w:r>
              <w:rPr>
                <w:rFonts w:hint="eastAsia"/>
                <w:color w:val="auto"/>
                <w:sz w:val="24"/>
                <w:szCs w:val="24"/>
                <w:lang w:val="en-US" w:eastAsia="zh-CN"/>
              </w:rPr>
              <w:t>配电柜</w:t>
            </w:r>
          </w:p>
        </w:tc>
        <w:tc>
          <w:tcPr>
            <w:tcW w:w="3089" w:type="dxa"/>
            <w:vAlign w:val="center"/>
          </w:tcPr>
          <w:p w14:paraId="6B956335">
            <w:pPr>
              <w:pStyle w:val="52"/>
              <w:ind w:firstLine="0" w:firstLineChars="0"/>
              <w:jc w:val="center"/>
              <w:rPr>
                <w:rFonts w:hint="default" w:eastAsiaTheme="minorEastAsia"/>
                <w:color w:val="auto"/>
                <w:sz w:val="24"/>
                <w:szCs w:val="24"/>
                <w:lang w:val="en-US" w:eastAsia="zh-CN"/>
              </w:rPr>
            </w:pPr>
            <w:r>
              <w:rPr>
                <w:rFonts w:hint="eastAsia" w:eastAsia="宋体"/>
                <w:color w:val="auto"/>
                <w:sz w:val="24"/>
                <w:szCs w:val="24"/>
                <w:lang w:val="en-US" w:eastAsia="zh-CN"/>
              </w:rPr>
              <w:t>由供应商设计、提供</w:t>
            </w:r>
          </w:p>
        </w:tc>
        <w:tc>
          <w:tcPr>
            <w:tcW w:w="1200" w:type="dxa"/>
            <w:vAlign w:val="center"/>
          </w:tcPr>
          <w:p w14:paraId="07088D9F">
            <w:pPr>
              <w:pStyle w:val="52"/>
              <w:ind w:firstLine="0" w:firstLineChars="0"/>
              <w:jc w:val="center"/>
              <w:rPr>
                <w:color w:val="auto"/>
                <w:sz w:val="24"/>
                <w:szCs w:val="24"/>
              </w:rPr>
            </w:pPr>
          </w:p>
        </w:tc>
        <w:tc>
          <w:tcPr>
            <w:tcW w:w="2332" w:type="dxa"/>
            <w:vAlign w:val="center"/>
          </w:tcPr>
          <w:p w14:paraId="195EC7A6">
            <w:pPr>
              <w:pStyle w:val="52"/>
              <w:ind w:firstLine="0" w:firstLineChars="0"/>
              <w:jc w:val="center"/>
              <w:rPr>
                <w:color w:val="auto"/>
                <w:sz w:val="24"/>
                <w:szCs w:val="24"/>
              </w:rPr>
            </w:pPr>
          </w:p>
        </w:tc>
      </w:tr>
      <w:tr w14:paraId="65139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4BDD52E">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0527518F">
            <w:pPr>
              <w:widowControl/>
              <w:jc w:val="center"/>
              <w:rPr>
                <w:rFonts w:hint="default" w:eastAsia="宋体" w:asciiTheme="minorHAnsi" w:hAnsiTheme="minorHAnsi" w:cstheme="minorBidi"/>
                <w:color w:val="auto"/>
                <w:kern w:val="2"/>
                <w:sz w:val="24"/>
                <w:szCs w:val="24"/>
                <w:lang w:val="en-US" w:eastAsia="zh-CN" w:bidi="ar-SA"/>
              </w:rPr>
            </w:pPr>
            <w:r>
              <w:rPr>
                <w:rFonts w:hint="eastAsia" w:eastAsia="宋体" w:asciiTheme="minorHAnsi" w:hAnsiTheme="minorHAnsi" w:cstheme="minorBidi"/>
                <w:color w:val="auto"/>
                <w:kern w:val="2"/>
                <w:sz w:val="24"/>
                <w:szCs w:val="24"/>
                <w:lang w:val="en-US" w:eastAsia="zh-CN" w:bidi="ar-SA"/>
              </w:rPr>
              <w:t>机封</w:t>
            </w:r>
          </w:p>
        </w:tc>
        <w:tc>
          <w:tcPr>
            <w:tcW w:w="3089" w:type="dxa"/>
            <w:shd w:val="clear" w:color="auto" w:fill="auto"/>
            <w:vAlign w:val="center"/>
          </w:tcPr>
          <w:p w14:paraId="7EF52F78">
            <w:pPr>
              <w:widowControl/>
              <w:jc w:val="center"/>
              <w:rPr>
                <w:rFonts w:hint="eastAsia" w:eastAsia="宋体" w:asciiTheme="minorHAnsi" w:hAnsiTheme="minorHAnsi" w:cstheme="minorBidi"/>
                <w:color w:val="auto"/>
                <w:kern w:val="2"/>
                <w:sz w:val="24"/>
                <w:szCs w:val="24"/>
                <w:lang w:val="en-US" w:eastAsia="zh-CN" w:bidi="ar-SA"/>
              </w:rPr>
            </w:pPr>
            <w:r>
              <w:rPr>
                <w:rFonts w:hint="eastAsia" w:eastAsia="宋体" w:asciiTheme="minorHAnsi" w:hAnsiTheme="minorHAnsi" w:cstheme="minorBidi"/>
                <w:color w:val="auto"/>
                <w:kern w:val="2"/>
                <w:sz w:val="24"/>
                <w:szCs w:val="24"/>
                <w:lang w:val="en-US" w:eastAsia="zh-CN" w:bidi="ar-SA"/>
              </w:rPr>
              <w:t>投标方配套</w:t>
            </w:r>
          </w:p>
        </w:tc>
        <w:tc>
          <w:tcPr>
            <w:tcW w:w="1200" w:type="dxa"/>
            <w:vAlign w:val="center"/>
          </w:tcPr>
          <w:p w14:paraId="4C2D2AF2">
            <w:pPr>
              <w:pStyle w:val="52"/>
              <w:ind w:firstLine="0" w:firstLineChars="0"/>
              <w:jc w:val="center"/>
              <w:rPr>
                <w:color w:val="auto"/>
                <w:sz w:val="24"/>
                <w:szCs w:val="24"/>
              </w:rPr>
            </w:pPr>
          </w:p>
        </w:tc>
        <w:tc>
          <w:tcPr>
            <w:tcW w:w="2332" w:type="dxa"/>
            <w:vAlign w:val="center"/>
          </w:tcPr>
          <w:p w14:paraId="6998F6AA">
            <w:pPr>
              <w:pStyle w:val="52"/>
              <w:ind w:firstLine="0" w:firstLineChars="0"/>
              <w:jc w:val="center"/>
              <w:rPr>
                <w:color w:val="auto"/>
                <w:sz w:val="24"/>
                <w:szCs w:val="24"/>
              </w:rPr>
            </w:pPr>
            <w:r>
              <w:rPr>
                <w:rFonts w:hint="eastAsia" w:ascii="宋体" w:hAnsi="宋体" w:cs="宋体"/>
                <w:kern w:val="0"/>
                <w:szCs w:val="21"/>
              </w:rPr>
              <w:t>品牌：成都一通</w:t>
            </w:r>
            <w:r>
              <w:rPr>
                <w:rFonts w:hint="eastAsia" w:ascii="宋体" w:hAnsi="宋体" w:cs="宋体"/>
                <w:kern w:val="0"/>
                <w:szCs w:val="21"/>
                <w:lang w:eastAsia="zh-CN"/>
              </w:rPr>
              <w:t>、</w:t>
            </w:r>
            <w:r>
              <w:rPr>
                <w:rFonts w:hint="eastAsia" w:ascii="宋体" w:hAnsi="宋体" w:cs="宋体"/>
                <w:kern w:val="0"/>
                <w:szCs w:val="21"/>
                <w:lang w:val="en-US" w:eastAsia="zh-CN"/>
              </w:rPr>
              <w:t>安徽亚兰、浙江兰天</w:t>
            </w:r>
            <w:r>
              <w:rPr>
                <w:rFonts w:hint="eastAsia" w:ascii="宋体" w:hAnsi="宋体" w:cs="宋体"/>
                <w:kern w:val="0"/>
                <w:szCs w:val="21"/>
              </w:rPr>
              <w:t>或等同</w:t>
            </w:r>
          </w:p>
        </w:tc>
      </w:tr>
      <w:tr w14:paraId="3A999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398B21A">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7C1B0310">
            <w:pPr>
              <w:pStyle w:val="52"/>
              <w:ind w:firstLine="0" w:firstLineChars="0"/>
              <w:jc w:val="center"/>
              <w:rPr>
                <w:rFonts w:hint="eastAsia" w:eastAsia="宋体"/>
                <w:color w:val="auto"/>
                <w:sz w:val="24"/>
                <w:szCs w:val="24"/>
                <w:lang w:val="en-US" w:eastAsia="zh-CN"/>
              </w:rPr>
            </w:pPr>
            <w:r>
              <w:rPr>
                <w:rFonts w:hint="eastAsia" w:eastAsia="宋体"/>
                <w:color w:val="auto"/>
                <w:sz w:val="24"/>
                <w:szCs w:val="24"/>
                <w:lang w:val="en-US" w:eastAsia="zh-CN"/>
              </w:rPr>
              <w:t>轴承</w:t>
            </w:r>
          </w:p>
        </w:tc>
        <w:tc>
          <w:tcPr>
            <w:tcW w:w="3089" w:type="dxa"/>
            <w:shd w:val="clear" w:color="auto" w:fill="auto"/>
            <w:vAlign w:val="center"/>
          </w:tcPr>
          <w:p w14:paraId="3DE0438B">
            <w:pPr>
              <w:pStyle w:val="52"/>
              <w:ind w:firstLine="0" w:firstLineChars="0"/>
              <w:jc w:val="center"/>
              <w:rPr>
                <w:rFonts w:hint="eastAsia" w:eastAsia="宋体"/>
                <w:color w:val="auto"/>
                <w:sz w:val="24"/>
                <w:szCs w:val="24"/>
                <w:lang w:val="en-US" w:eastAsia="zh-CN"/>
              </w:rPr>
            </w:pPr>
            <w:r>
              <w:rPr>
                <w:rFonts w:hint="eastAsia" w:eastAsia="宋体"/>
                <w:color w:val="auto"/>
                <w:sz w:val="24"/>
                <w:szCs w:val="24"/>
                <w:lang w:val="en-US" w:eastAsia="zh-CN"/>
              </w:rPr>
              <w:t xml:space="preserve">投标方配套 </w:t>
            </w:r>
          </w:p>
        </w:tc>
        <w:tc>
          <w:tcPr>
            <w:tcW w:w="1200" w:type="dxa"/>
            <w:vAlign w:val="center"/>
          </w:tcPr>
          <w:p w14:paraId="56C55A25">
            <w:pPr>
              <w:pStyle w:val="52"/>
              <w:ind w:firstLine="0" w:firstLineChars="0"/>
              <w:jc w:val="center"/>
              <w:rPr>
                <w:rFonts w:hint="eastAsia" w:eastAsia="宋体"/>
                <w:color w:val="auto"/>
                <w:sz w:val="24"/>
                <w:szCs w:val="24"/>
                <w:lang w:val="en-US" w:eastAsia="zh-CN"/>
              </w:rPr>
            </w:pPr>
          </w:p>
        </w:tc>
        <w:tc>
          <w:tcPr>
            <w:tcW w:w="2332" w:type="dxa"/>
            <w:vAlign w:val="center"/>
          </w:tcPr>
          <w:p w14:paraId="235B49E0">
            <w:pPr>
              <w:pStyle w:val="52"/>
              <w:ind w:firstLine="0" w:firstLineChars="0"/>
              <w:jc w:val="center"/>
              <w:rPr>
                <w:rFonts w:hint="eastAsia" w:eastAsia="宋体"/>
                <w:color w:val="auto"/>
                <w:sz w:val="24"/>
                <w:szCs w:val="24"/>
                <w:lang w:val="en-US" w:eastAsia="zh-CN"/>
              </w:rPr>
            </w:pPr>
            <w:r>
              <w:rPr>
                <w:rFonts w:hint="eastAsia" w:eastAsia="宋体"/>
                <w:color w:val="auto"/>
                <w:sz w:val="24"/>
                <w:szCs w:val="24"/>
                <w:lang w:val="en-US" w:eastAsia="zh-CN"/>
              </w:rPr>
              <w:t>品牌：SKF、FAG、NSK或等同</w:t>
            </w:r>
          </w:p>
        </w:tc>
      </w:tr>
      <w:tr w14:paraId="71B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434D202">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73450AAB">
            <w:pPr>
              <w:pStyle w:val="52"/>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sz w:val="24"/>
                <w:szCs w:val="24"/>
              </w:rPr>
              <w:t>备品配件</w:t>
            </w:r>
          </w:p>
        </w:tc>
        <w:tc>
          <w:tcPr>
            <w:tcW w:w="3089" w:type="dxa"/>
            <w:shd w:val="clear" w:color="auto" w:fill="auto"/>
            <w:vAlign w:val="center"/>
          </w:tcPr>
          <w:p w14:paraId="16A2100A">
            <w:pPr>
              <w:pStyle w:val="52"/>
              <w:ind w:firstLine="0" w:firstLineChars="0"/>
              <w:jc w:val="center"/>
              <w:rPr>
                <w:rFonts w:hint="eastAsia" w:asciiTheme="minorHAnsi" w:hAnsiTheme="minorHAnsi" w:eastAsiaTheme="minorEastAsia" w:cstheme="minorBidi"/>
                <w:kern w:val="2"/>
                <w:sz w:val="24"/>
                <w:szCs w:val="24"/>
                <w:lang w:val="en-US" w:eastAsia="zh-CN" w:bidi="ar-SA"/>
              </w:rPr>
            </w:pPr>
          </w:p>
        </w:tc>
        <w:tc>
          <w:tcPr>
            <w:tcW w:w="1200" w:type="dxa"/>
            <w:shd w:val="clear" w:color="auto" w:fill="auto"/>
            <w:vAlign w:val="center"/>
          </w:tcPr>
          <w:p w14:paraId="4F0F35D7">
            <w:pPr>
              <w:pStyle w:val="52"/>
              <w:ind w:firstLine="0" w:firstLineChars="0"/>
              <w:jc w:val="center"/>
              <w:rPr>
                <w:rFonts w:asciiTheme="minorHAnsi" w:hAnsiTheme="minorHAnsi" w:eastAsiaTheme="minorEastAsia" w:cstheme="minorBidi"/>
                <w:kern w:val="2"/>
                <w:sz w:val="24"/>
                <w:szCs w:val="24"/>
                <w:lang w:val="en-US" w:eastAsia="zh-CN" w:bidi="ar-SA"/>
              </w:rPr>
            </w:pPr>
          </w:p>
        </w:tc>
        <w:tc>
          <w:tcPr>
            <w:tcW w:w="2332" w:type="dxa"/>
            <w:shd w:val="clear" w:color="auto" w:fill="auto"/>
            <w:vAlign w:val="center"/>
          </w:tcPr>
          <w:p w14:paraId="6027BEA6">
            <w:pPr>
              <w:pStyle w:val="52"/>
              <w:ind w:firstLine="0" w:firstLineChars="0"/>
              <w:jc w:val="center"/>
              <w:rPr>
                <w:rFonts w:hint="eastAsia" w:asciiTheme="minorHAnsi" w:hAnsiTheme="minorHAnsi" w:eastAsiaTheme="minorEastAsia" w:cstheme="minorBidi"/>
                <w:kern w:val="2"/>
                <w:sz w:val="24"/>
                <w:szCs w:val="24"/>
                <w:lang w:val="en-US" w:eastAsia="zh-CN" w:bidi="ar-SA"/>
              </w:rPr>
            </w:pPr>
            <w:r>
              <w:rPr>
                <w:rFonts w:hint="eastAsia"/>
                <w:sz w:val="24"/>
                <w:szCs w:val="24"/>
              </w:rPr>
              <w:t>二年量备品配件</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5"/>
            <w:vAlign w:val="center"/>
          </w:tcPr>
          <w:p w14:paraId="170B91D3">
            <w:pPr>
              <w:pStyle w:val="52"/>
              <w:numPr>
                <w:ilvl w:val="0"/>
                <w:numId w:val="0"/>
              </w:numPr>
              <w:ind w:leftChars="0"/>
              <w:rPr>
                <w:rFonts w:hint="default"/>
                <w:sz w:val="24"/>
                <w:szCs w:val="24"/>
                <w:lang w:val="en-US" w:eastAsia="zh-CN"/>
              </w:rPr>
            </w:pPr>
            <w:r>
              <w:rPr>
                <w:rFonts w:hint="eastAsia"/>
                <w:sz w:val="24"/>
                <w:szCs w:val="24"/>
                <w:lang w:val="en-US" w:eastAsia="zh-CN"/>
              </w:rPr>
              <w:t>电动机品牌：皖南、华达、卧龙、江苏大中或等同；</w:t>
            </w:r>
          </w:p>
          <w:p w14:paraId="25A9B7E4">
            <w:pPr>
              <w:pStyle w:val="52"/>
              <w:numPr>
                <w:ilvl w:val="0"/>
                <w:numId w:val="0"/>
              </w:numPr>
              <w:ind w:leftChars="0"/>
              <w:rPr>
                <w:rFonts w:hint="eastAsia"/>
                <w:sz w:val="24"/>
                <w:szCs w:val="24"/>
              </w:rPr>
            </w:pPr>
            <w:r>
              <w:rPr>
                <w:rFonts w:hint="eastAsia"/>
                <w:sz w:val="24"/>
                <w:szCs w:val="24"/>
                <w:lang w:val="en-US" w:eastAsia="zh-CN"/>
              </w:rPr>
              <w:t>上表内除明确业主集中采购外，其他全部由供应商提供。</w:t>
            </w:r>
          </w:p>
        </w:tc>
      </w:tr>
    </w:tbl>
    <w:p w14:paraId="662B0BC9">
      <w:pPr>
        <w:pStyle w:val="52"/>
        <w:numPr>
          <w:ilvl w:val="0"/>
          <w:numId w:val="3"/>
        </w:numPr>
        <w:ind w:left="426" w:hanging="426" w:firstLineChars="0"/>
        <w:rPr>
          <w:sz w:val="24"/>
          <w:szCs w:val="24"/>
        </w:rPr>
      </w:pPr>
      <w:r>
        <w:rPr>
          <w:rFonts w:hint="eastAsia"/>
          <w:sz w:val="24"/>
          <w:szCs w:val="24"/>
        </w:rPr>
        <w:t>检验方法</w:t>
      </w:r>
    </w:p>
    <w:p w14:paraId="1C70032D">
      <w:pPr>
        <w:ind w:firstLine="364" w:firstLineChars="152"/>
        <w:rPr>
          <w:sz w:val="24"/>
          <w:szCs w:val="24"/>
        </w:rPr>
      </w:pPr>
      <w:r>
        <w:rPr>
          <w:rFonts w:hint="eastAsia"/>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sz w:val="24"/>
          <w:szCs w:val="24"/>
        </w:rPr>
      </w:pPr>
      <w:r>
        <w:rPr>
          <w:sz w:val="24"/>
          <w:szCs w:val="24"/>
        </w:rPr>
        <w:t>技术文件的传递</w:t>
      </w:r>
    </w:p>
    <w:p w14:paraId="18680A1A">
      <w:pPr>
        <w:pStyle w:val="52"/>
        <w:numPr>
          <w:ilvl w:val="0"/>
          <w:numId w:val="6"/>
        </w:numPr>
        <w:ind w:left="709" w:firstLineChars="0"/>
        <w:rPr>
          <w:sz w:val="24"/>
          <w:szCs w:val="24"/>
        </w:rPr>
      </w:pPr>
      <w:r>
        <w:rPr>
          <w:sz w:val="24"/>
          <w:szCs w:val="24"/>
        </w:rPr>
        <w:t>随机提供操作手册</w:t>
      </w:r>
      <w:r>
        <w:rPr>
          <w:rFonts w:hint="eastAsia"/>
          <w:sz w:val="24"/>
          <w:szCs w:val="24"/>
        </w:rPr>
        <w:t>、</w:t>
      </w:r>
      <w:r>
        <w:rPr>
          <w:sz w:val="24"/>
          <w:szCs w:val="24"/>
        </w:rPr>
        <w:t>有关技术图纸及其他相关技术文件</w:t>
      </w:r>
      <w:r>
        <w:rPr>
          <w:rFonts w:hint="eastAsia"/>
          <w:sz w:val="24"/>
          <w:szCs w:val="24"/>
        </w:rPr>
        <w:t>。</w:t>
      </w:r>
    </w:p>
    <w:p w14:paraId="6A584183">
      <w:pPr>
        <w:pStyle w:val="52"/>
        <w:numPr>
          <w:ilvl w:val="0"/>
          <w:numId w:val="6"/>
        </w:numPr>
        <w:ind w:left="709" w:firstLineChars="0"/>
        <w:rPr>
          <w:sz w:val="24"/>
          <w:szCs w:val="24"/>
        </w:rPr>
      </w:pPr>
      <w:r>
        <w:rPr>
          <w:rFonts w:hint="eastAsia"/>
          <w:sz w:val="24"/>
          <w:szCs w:val="24"/>
        </w:rPr>
        <w:t>供方应提供的出厂文件。</w:t>
      </w:r>
    </w:p>
    <w:p w14:paraId="56D63606">
      <w:pPr>
        <w:pStyle w:val="52"/>
        <w:numPr>
          <w:ilvl w:val="0"/>
          <w:numId w:val="6"/>
        </w:numPr>
        <w:ind w:left="709" w:firstLineChars="0"/>
        <w:rPr>
          <w:sz w:val="24"/>
          <w:szCs w:val="24"/>
        </w:rPr>
      </w:pPr>
      <w:r>
        <w:rPr>
          <w:rFonts w:hint="eastAsia"/>
          <w:sz w:val="24"/>
          <w:szCs w:val="24"/>
        </w:rPr>
        <w:t>提供</w:t>
      </w:r>
      <w:r>
        <w:rPr>
          <w:rFonts w:hint="eastAsia"/>
          <w:sz w:val="24"/>
          <w:szCs w:val="24"/>
          <w:lang w:val="en-US" w:eastAsia="zh-CN"/>
        </w:rPr>
        <w:t>相</w:t>
      </w:r>
      <w:r>
        <w:rPr>
          <w:rFonts w:hint="eastAsia"/>
          <w:sz w:val="24"/>
          <w:szCs w:val="24"/>
        </w:rPr>
        <w:t>应检验报告。</w:t>
      </w:r>
    </w:p>
    <w:p w14:paraId="1AAE540E">
      <w:pPr>
        <w:pStyle w:val="52"/>
        <w:numPr>
          <w:ilvl w:val="0"/>
          <w:numId w:val="3"/>
        </w:numPr>
        <w:ind w:left="426" w:hanging="426" w:firstLineChars="0"/>
        <w:rPr>
          <w:sz w:val="24"/>
          <w:szCs w:val="24"/>
        </w:rPr>
      </w:pPr>
      <w:r>
        <w:rPr>
          <w:sz w:val="24"/>
          <w:szCs w:val="24"/>
        </w:rPr>
        <w:t>质量保证及服务承诺</w:t>
      </w:r>
    </w:p>
    <w:p w14:paraId="2CDB65D8">
      <w:pPr>
        <w:pStyle w:val="52"/>
        <w:numPr>
          <w:ilvl w:val="0"/>
          <w:numId w:val="7"/>
        </w:numPr>
        <w:ind w:left="644" w:hanging="644" w:firstLineChars="0"/>
        <w:rPr>
          <w:sz w:val="24"/>
          <w:szCs w:val="24"/>
        </w:rPr>
      </w:pPr>
      <w:r>
        <w:rPr>
          <w:rFonts w:hint="eastAsia"/>
          <w:sz w:val="24"/>
          <w:szCs w:val="24"/>
        </w:rPr>
        <w:t>供方保证所提供的</w:t>
      </w:r>
      <w:r>
        <w:rPr>
          <w:rFonts w:hint="eastAsia"/>
          <w:sz w:val="24"/>
          <w:szCs w:val="24"/>
          <w:lang w:val="en-US" w:eastAsia="zh-CN"/>
        </w:rPr>
        <w:t>细造粒机系统</w:t>
      </w:r>
      <w:r>
        <w:rPr>
          <w:rFonts w:hint="eastAsia"/>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7"/>
        </w:numPr>
        <w:ind w:left="644" w:hanging="644" w:firstLineChars="0"/>
        <w:rPr>
          <w:sz w:val="24"/>
          <w:szCs w:val="24"/>
        </w:rPr>
      </w:pPr>
      <w:r>
        <w:rPr>
          <w:rFonts w:hint="eastAsia"/>
          <w:sz w:val="24"/>
          <w:szCs w:val="24"/>
        </w:rPr>
        <w:t>供方应有措施确保产品和服务工作符合本技术条件书设备规范的要求，其中还应包括转包合同产品和服务工作。</w:t>
      </w:r>
    </w:p>
    <w:p w14:paraId="3A0E96E3">
      <w:pPr>
        <w:pStyle w:val="52"/>
        <w:numPr>
          <w:ilvl w:val="0"/>
          <w:numId w:val="7"/>
        </w:numPr>
        <w:ind w:left="644" w:hanging="644" w:firstLineChars="0"/>
        <w:rPr>
          <w:sz w:val="24"/>
          <w:szCs w:val="24"/>
        </w:rPr>
      </w:pPr>
      <w:r>
        <w:rPr>
          <w:rFonts w:hint="eastAsia"/>
          <w:sz w:val="24"/>
          <w:szCs w:val="24"/>
        </w:rPr>
        <w:t>对设备或材料有影响的一切制造、生产试验及检查操作，都要接受需方检查员的监督。</w:t>
      </w:r>
    </w:p>
    <w:p w14:paraId="5CBF4812">
      <w:pPr>
        <w:pStyle w:val="52"/>
        <w:numPr>
          <w:ilvl w:val="0"/>
          <w:numId w:val="7"/>
        </w:numPr>
        <w:ind w:left="644" w:hanging="644" w:firstLineChars="0"/>
        <w:rPr>
          <w:sz w:val="24"/>
          <w:szCs w:val="24"/>
        </w:rPr>
      </w:pPr>
      <w:r>
        <w:rPr>
          <w:rFonts w:hint="eastAsia"/>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7"/>
        </w:numPr>
        <w:ind w:left="644" w:hanging="644" w:firstLineChars="0"/>
        <w:rPr>
          <w:sz w:val="24"/>
          <w:szCs w:val="24"/>
        </w:rPr>
      </w:pPr>
      <w:r>
        <w:rPr>
          <w:rFonts w:hint="eastAsia"/>
          <w:sz w:val="24"/>
          <w:szCs w:val="24"/>
        </w:rPr>
        <w:t>设备安装调试期间，供方应派专业人员现场协助。</w:t>
      </w:r>
    </w:p>
    <w:p w14:paraId="0527EDA4">
      <w:pPr>
        <w:pStyle w:val="52"/>
        <w:numPr>
          <w:ilvl w:val="0"/>
          <w:numId w:val="7"/>
        </w:numPr>
        <w:ind w:left="644" w:hanging="644" w:firstLineChars="0"/>
        <w:rPr>
          <w:sz w:val="24"/>
          <w:szCs w:val="24"/>
        </w:rPr>
      </w:pPr>
      <w:r>
        <w:rPr>
          <w:rFonts w:hint="eastAsia"/>
          <w:sz w:val="24"/>
          <w:szCs w:val="24"/>
        </w:rPr>
        <w:t>供方应免费提供技术指导和培训。</w:t>
      </w:r>
    </w:p>
    <w:p w14:paraId="67D46260">
      <w:pPr>
        <w:pStyle w:val="52"/>
        <w:numPr>
          <w:ilvl w:val="0"/>
          <w:numId w:val="7"/>
        </w:numPr>
        <w:ind w:left="644" w:hanging="644" w:firstLineChars="0"/>
        <w:rPr>
          <w:sz w:val="24"/>
          <w:szCs w:val="24"/>
        </w:rPr>
      </w:pPr>
      <w:r>
        <w:rPr>
          <w:rFonts w:hint="eastAsia"/>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000000" w:themeColor="text1"/>
          <w:sz w:val="24"/>
          <w:szCs w:val="28"/>
          <w14:textFill>
            <w14:solidFill>
              <w14:schemeClr w14:val="tx1"/>
            </w14:solidFill>
          </w14:textFill>
        </w:rPr>
      </w:pPr>
      <w:r>
        <w:rPr>
          <w:rFonts w:hint="eastAsia" w:ascii="宋体"/>
          <w:b/>
          <w:bCs/>
          <w:color w:val="000000" w:themeColor="text1"/>
          <w:sz w:val="24"/>
          <w:szCs w:val="28"/>
          <w14:textFill>
            <w14:solidFill>
              <w14:schemeClr w14:val="tx1"/>
            </w14:solidFill>
          </w14:textFill>
        </w:rPr>
        <w:t>报价要求：</w:t>
      </w:r>
    </w:p>
    <w:p w14:paraId="71772079">
      <w:pPr>
        <w:spacing w:line="360" w:lineRule="auto"/>
        <w:ind w:left="720"/>
        <w:rPr>
          <w:rFonts w:ascii="宋体"/>
          <w:bCs/>
          <w:color w:val="000000" w:themeColor="text1"/>
          <w:sz w:val="24"/>
          <w:szCs w:val="28"/>
          <w14:textFill>
            <w14:solidFill>
              <w14:schemeClr w14:val="tx1"/>
            </w14:solidFill>
          </w14:textFill>
        </w:rPr>
      </w:pPr>
      <w:bookmarkStart w:id="23" w:name="EBee86154217a3412baacf45bd6a3f9911"/>
      <w:r>
        <w:rPr>
          <w:rFonts w:hint="eastAsia" w:ascii="宋体"/>
          <w:bCs/>
          <w:color w:val="000000" w:themeColor="text1"/>
          <w:sz w:val="24"/>
          <w:szCs w:val="28"/>
          <w14:textFill>
            <w14:solidFill>
              <w14:schemeClr w14:val="tx1"/>
            </w14:solidFill>
          </w14:textFill>
        </w:rPr>
        <w:t>如果总价与单价有矛盾，以单价为准。</w:t>
      </w:r>
      <w:bookmarkEnd w:id="23"/>
    </w:p>
    <w:p w14:paraId="0225C22A">
      <w:pPr>
        <w:numPr>
          <w:ilvl w:val="0"/>
          <w:numId w:val="2"/>
        </w:numPr>
        <w:spacing w:line="360" w:lineRule="auto"/>
        <w:rPr>
          <w:rFonts w:ascii="宋体"/>
          <w:b/>
          <w:bCs/>
          <w:color w:val="000000" w:themeColor="text1"/>
          <w:sz w:val="24"/>
          <w:szCs w:val="28"/>
          <w14:textFill>
            <w14:solidFill>
              <w14:schemeClr w14:val="tx1"/>
            </w14:solidFill>
          </w14:textFill>
        </w:rPr>
      </w:pPr>
      <w:r>
        <w:rPr>
          <w:rFonts w:hint="eastAsia" w:ascii="宋体"/>
          <w:b/>
          <w:bCs/>
          <w:color w:val="000000" w:themeColor="text1"/>
          <w:sz w:val="24"/>
          <w:szCs w:val="28"/>
          <w14:textFill>
            <w14:solidFill>
              <w14:schemeClr w14:val="tx1"/>
            </w14:solidFill>
          </w14:textFill>
        </w:rPr>
        <w:t>其他重要要求：</w:t>
      </w:r>
    </w:p>
    <w:p w14:paraId="7D9670A3">
      <w:pPr>
        <w:pStyle w:val="52"/>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供货生产周期：</w:t>
      </w:r>
      <w:r>
        <w:rPr>
          <w:rFonts w:hint="eastAsia" w:ascii="宋体"/>
          <w:bCs/>
          <w:color w:val="000000" w:themeColor="text1"/>
          <w:sz w:val="24"/>
          <w:szCs w:val="28"/>
          <w:lang w:val="en-US" w:eastAsia="zh-CN"/>
          <w14:textFill>
            <w14:solidFill>
              <w14:schemeClr w14:val="tx1"/>
            </w14:solidFill>
          </w14:textFill>
        </w:rPr>
        <w:t>60自然日</w:t>
      </w:r>
      <w:r>
        <w:rPr>
          <w:rFonts w:hint="eastAsia" w:ascii="宋体"/>
          <w:bCs/>
          <w:color w:val="000000" w:themeColor="text1"/>
          <w:sz w:val="24"/>
          <w:szCs w:val="28"/>
          <w14:textFill>
            <w14:solidFill>
              <w14:schemeClr w14:val="tx1"/>
            </w14:solidFill>
          </w14:textFill>
        </w:rPr>
        <w:t>内</w:t>
      </w:r>
    </w:p>
    <w:p w14:paraId="0F6C23F1">
      <w:pPr>
        <w:pStyle w:val="52"/>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满足质保期要求：本工程竣工后</w:t>
      </w:r>
      <w:r>
        <w:rPr>
          <w:rFonts w:hint="eastAsia" w:ascii="宋体"/>
          <w:bCs/>
          <w:color w:val="000000" w:themeColor="text1"/>
          <w:sz w:val="24"/>
          <w:szCs w:val="28"/>
          <w:lang w:val="en-US" w:eastAsia="zh-CN"/>
          <w14:textFill>
            <w14:solidFill>
              <w14:schemeClr w14:val="tx1"/>
            </w14:solidFill>
          </w14:textFill>
        </w:rPr>
        <w:t>12个月</w:t>
      </w:r>
      <w:r>
        <w:rPr>
          <w:rFonts w:hint="eastAsia" w:ascii="宋体"/>
          <w:bCs/>
          <w:color w:val="000000" w:themeColor="text1"/>
          <w:sz w:val="24"/>
          <w:szCs w:val="28"/>
          <w14:textFill>
            <w14:solidFill>
              <w14:schemeClr w14:val="tx1"/>
            </w14:solidFill>
          </w14:textFill>
        </w:rPr>
        <w:t>。</w:t>
      </w:r>
    </w:p>
    <w:p w14:paraId="42AB8F5F">
      <w:pPr>
        <w:pStyle w:val="52"/>
        <w:numPr>
          <w:ilvl w:val="0"/>
          <w:numId w:val="8"/>
        </w:numPr>
        <w:spacing w:line="360" w:lineRule="auto"/>
        <w:ind w:firstLineChars="0"/>
        <w:rPr>
          <w:rFonts w:hint="eastAsia"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招标范围：</w:t>
      </w:r>
      <w:r>
        <w:rPr>
          <w:rFonts w:hint="eastAsia" w:ascii="宋体"/>
          <w:bCs/>
          <w:color w:val="000000" w:themeColor="text1"/>
          <w:sz w:val="24"/>
          <w:szCs w:val="28"/>
          <w:lang w:val="en-US" w:eastAsia="zh-CN"/>
          <w14:textFill>
            <w14:solidFill>
              <w14:schemeClr w14:val="tx1"/>
            </w14:solidFill>
          </w14:textFill>
        </w:rPr>
        <w:t>细造粒机系统</w:t>
      </w:r>
      <w:r>
        <w:rPr>
          <w:rFonts w:hint="eastAsia" w:ascii="宋体"/>
          <w:bCs/>
          <w:color w:val="000000" w:themeColor="text1"/>
          <w:sz w:val="24"/>
          <w:szCs w:val="28"/>
          <w14:textFill>
            <w14:solidFill>
              <w14:schemeClr w14:val="tx1"/>
            </w14:solidFill>
          </w14:textFill>
        </w:rPr>
        <w:t>的供货</w:t>
      </w:r>
    </w:p>
    <w:p w14:paraId="4AA7F98A">
      <w:pPr>
        <w:pStyle w:val="52"/>
        <w:numPr>
          <w:ilvl w:val="0"/>
          <w:numId w:val="8"/>
        </w:numPr>
        <w:spacing w:line="360" w:lineRule="auto"/>
        <w:ind w:firstLineChars="0"/>
        <w:rPr>
          <w:rFonts w:ascii="宋体"/>
          <w:bCs/>
          <w:color w:val="auto"/>
          <w:sz w:val="24"/>
          <w:szCs w:val="28"/>
        </w:rPr>
      </w:pPr>
      <w:r>
        <w:rPr>
          <w:rFonts w:hint="eastAsia" w:ascii="宋体"/>
          <w:bCs/>
          <w:color w:val="000000" w:themeColor="text1"/>
          <w:sz w:val="24"/>
          <w:szCs w:val="28"/>
          <w14:textFill>
            <w14:solidFill>
              <w14:schemeClr w14:val="tx1"/>
            </w14:solidFill>
          </w14:textFill>
        </w:rPr>
        <w:t>投标厂家需在投标文件中提交</w:t>
      </w:r>
      <w:r>
        <w:rPr>
          <w:rFonts w:hint="eastAsia" w:ascii="宋体"/>
          <w:bCs/>
          <w:color w:val="auto"/>
          <w:sz w:val="24"/>
          <w:szCs w:val="28"/>
          <w:lang w:val="en-US" w:eastAsia="zh-CN"/>
        </w:rPr>
        <w:t>细造粒机系统</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细造粒机系统设备的基础图纸、动静载荷等。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投标厂家需保证提供的设备质量的生产加工工艺、质量保证措施。</w:t>
      </w:r>
    </w:p>
    <w:p w14:paraId="2D10BDD8">
      <w:pPr>
        <w:pStyle w:val="52"/>
        <w:numPr>
          <w:ilvl w:val="0"/>
          <w:numId w:val="8"/>
        </w:numPr>
        <w:spacing w:line="360" w:lineRule="auto"/>
        <w:ind w:firstLineChars="0"/>
        <w:rPr>
          <w:rFonts w:ascii="宋体"/>
          <w:bCs/>
          <w:color w:val="000000" w:themeColor="text1"/>
          <w:sz w:val="24"/>
          <w:szCs w:val="28"/>
          <w14:textFill>
            <w14:solidFill>
              <w14:schemeClr w14:val="tx1"/>
            </w14:solidFill>
          </w14:textFill>
        </w:rPr>
      </w:pPr>
      <w:r>
        <w:rPr>
          <w:rFonts w:hint="eastAsia" w:ascii="宋体"/>
          <w:bCs/>
          <w:color w:val="000000" w:themeColor="text1"/>
          <w:sz w:val="24"/>
          <w:szCs w:val="28"/>
          <w14:textFill>
            <w14:solidFill>
              <w14:schemeClr w14:val="tx1"/>
            </w14:solidFill>
          </w14:textFill>
        </w:rPr>
        <w:t>投标厂家需列明提供的设备主要原材料和主要外购件的来源，并提供相关质量证明文件。</w:t>
      </w:r>
    </w:p>
    <w:p w14:paraId="764FBF83">
      <w:pPr>
        <w:spacing w:line="360" w:lineRule="auto"/>
        <w:ind w:left="720"/>
        <w:rPr>
          <w:sz w:val="24"/>
        </w:rPr>
      </w:pPr>
    </w:p>
    <w:p w14:paraId="1F302254">
      <w:pPr>
        <w:pStyle w:val="25"/>
        <w:rPr>
          <w:sz w:val="24"/>
        </w:rPr>
      </w:pPr>
    </w:p>
    <w:p w14:paraId="4A767F75">
      <w:pPr>
        <w:rPr>
          <w:sz w:val="24"/>
        </w:rPr>
      </w:pPr>
    </w:p>
    <w:p w14:paraId="23F49E77">
      <w:pPr>
        <w:pStyle w:val="25"/>
        <w:rPr>
          <w:sz w:val="24"/>
        </w:rPr>
      </w:pPr>
    </w:p>
    <w:p w14:paraId="7DD2C1A8">
      <w:pPr>
        <w:rPr>
          <w:sz w:val="24"/>
        </w:rPr>
      </w:pPr>
    </w:p>
    <w:p w14:paraId="01B0A2BE">
      <w:pPr>
        <w:pStyle w:val="25"/>
        <w:rPr>
          <w:sz w:val="24"/>
        </w:rPr>
      </w:pPr>
    </w:p>
    <w:p w14:paraId="523CAF9A">
      <w:pPr>
        <w:rPr>
          <w:sz w:val="24"/>
        </w:rPr>
      </w:pPr>
    </w:p>
    <w:p w14:paraId="18A4119B">
      <w:pPr>
        <w:pStyle w:val="25"/>
        <w:rPr>
          <w:sz w:val="24"/>
        </w:rPr>
      </w:pPr>
    </w:p>
    <w:p w14:paraId="4012B0CB">
      <w:pPr>
        <w:rPr>
          <w:sz w:val="24"/>
        </w:rPr>
      </w:pPr>
    </w:p>
    <w:p w14:paraId="4060E6CF">
      <w:pPr>
        <w:pStyle w:val="25"/>
        <w:rPr>
          <w:sz w:val="24"/>
        </w:rPr>
      </w:pPr>
    </w:p>
    <w:p w14:paraId="6B74A3D1">
      <w:pPr>
        <w:rPr>
          <w:sz w:val="24"/>
        </w:rPr>
      </w:pPr>
    </w:p>
    <w:p w14:paraId="102D96DC">
      <w:pPr>
        <w:pStyle w:val="25"/>
        <w:rPr>
          <w:sz w:val="24"/>
        </w:rPr>
      </w:pPr>
    </w:p>
    <w:p w14:paraId="0E1C1D9B">
      <w:pPr>
        <w:rPr>
          <w:sz w:val="24"/>
        </w:rPr>
      </w:pPr>
    </w:p>
    <w:p w14:paraId="74EAF57A">
      <w:pPr>
        <w:pStyle w:val="25"/>
        <w:rPr>
          <w:sz w:val="24"/>
        </w:rPr>
      </w:pPr>
    </w:p>
    <w:p w14:paraId="4F0D1A10">
      <w:pPr>
        <w:rPr>
          <w:sz w:val="24"/>
        </w:rPr>
      </w:pPr>
    </w:p>
    <w:p w14:paraId="6CBB850E">
      <w:pPr>
        <w:pStyle w:val="25"/>
        <w:rPr>
          <w:sz w:val="24"/>
        </w:rPr>
      </w:pPr>
    </w:p>
    <w:p w14:paraId="730AA0AD">
      <w:pPr>
        <w:rPr>
          <w:sz w:val="24"/>
        </w:rPr>
      </w:pPr>
    </w:p>
    <w:p w14:paraId="24093A3D">
      <w:pPr>
        <w:pStyle w:val="25"/>
        <w:rPr>
          <w:sz w:val="24"/>
        </w:rPr>
      </w:pPr>
    </w:p>
    <w:p w14:paraId="029ACDBD"/>
    <w:p w14:paraId="640F6245">
      <w:pPr>
        <w:pStyle w:val="25"/>
      </w:pPr>
    </w:p>
    <w:p w14:paraId="1C619F05"/>
    <w:p w14:paraId="00E82A5A">
      <w:pPr>
        <w:pStyle w:val="25"/>
      </w:pPr>
    </w:p>
    <w:p w14:paraId="141F685C">
      <w:pPr>
        <w:pStyle w:val="25"/>
      </w:pPr>
    </w:p>
    <w:p w14:paraId="448ABB46"/>
    <w:p w14:paraId="75CB4B8B">
      <w:pPr>
        <w:pStyle w:val="25"/>
      </w:pPr>
    </w:p>
    <w:p w14:paraId="6C72FFB2">
      <w:pPr>
        <w:pStyle w:val="3"/>
        <w:jc w:val="center"/>
        <w:rPr>
          <w:color w:val="FF0000"/>
          <w:sz w:val="24"/>
          <w:szCs w:val="28"/>
        </w:rPr>
      </w:pPr>
      <w:bookmarkStart w:id="24" w:name="_Toc414010748"/>
      <w:bookmarkStart w:id="25" w:name="_Toc11010"/>
      <w:bookmarkStart w:id="26" w:name="_Toc410201041"/>
      <w:r>
        <w:rPr>
          <w:rFonts w:hint="eastAsia"/>
        </w:rPr>
        <w:t>第四部分评标标准和方法</w:t>
      </w:r>
      <w:bookmarkEnd w:id="24"/>
      <w:bookmarkEnd w:id="25"/>
      <w:bookmarkEnd w:id="26"/>
    </w:p>
    <w:p w14:paraId="12C83A4A">
      <w:pPr>
        <w:numPr>
          <w:ilvl w:val="0"/>
          <w:numId w:val="10"/>
        </w:numPr>
        <w:spacing w:line="360" w:lineRule="auto"/>
        <w:rPr>
          <w:rFonts w:ascii="宋体"/>
          <w:b/>
          <w:bCs/>
          <w:sz w:val="24"/>
          <w:szCs w:val="28"/>
        </w:rPr>
      </w:pPr>
      <w:r>
        <w:rPr>
          <w:rFonts w:hint="eastAsia" w:ascii="宋体"/>
          <w:b/>
          <w:bCs/>
          <w:sz w:val="24"/>
          <w:szCs w:val="28"/>
        </w:rPr>
        <w:t>评标程序</w:t>
      </w:r>
    </w:p>
    <w:p w14:paraId="2670EEA5">
      <w:pPr>
        <w:spacing w:line="360" w:lineRule="auto"/>
        <w:ind w:left="720"/>
        <w:rPr>
          <w:rFonts w:ascii="宋体"/>
          <w:bCs/>
          <w:sz w:val="24"/>
          <w:szCs w:val="24"/>
        </w:rPr>
      </w:pPr>
      <w:r>
        <w:rPr>
          <w:rFonts w:hint="eastAsia" w:hAnsi="华文中宋"/>
          <w:color w:val="000000" w:themeColor="text1"/>
          <w:sz w:val="24"/>
          <w:szCs w:val="24"/>
          <w14:textFill>
            <w14:solidFill>
              <w14:schemeClr w14:val="tx1"/>
            </w14:solidFill>
          </w14:textFill>
        </w:rPr>
        <w:t>采用技术评审与商务评审结合的方式</w:t>
      </w:r>
      <w:r>
        <w:rPr>
          <w:rFonts w:hint="eastAsia" w:ascii="宋体"/>
          <w:bCs/>
          <w:sz w:val="24"/>
          <w:szCs w:val="24"/>
        </w:rPr>
        <w:t>。</w:t>
      </w:r>
    </w:p>
    <w:p w14:paraId="557FE78A">
      <w:pPr>
        <w:numPr>
          <w:ilvl w:val="0"/>
          <w:numId w:val="10"/>
        </w:numPr>
        <w:spacing w:line="360" w:lineRule="auto"/>
        <w:rPr>
          <w:rFonts w:ascii="宋体"/>
          <w:b/>
          <w:bCs/>
          <w:sz w:val="24"/>
          <w:szCs w:val="28"/>
        </w:rPr>
      </w:pPr>
      <w:r>
        <w:rPr>
          <w:rFonts w:hint="eastAsia" w:ascii="宋体"/>
          <w:b/>
          <w:bCs/>
          <w:sz w:val="24"/>
          <w:szCs w:val="28"/>
        </w:rPr>
        <w:t>评标办法</w:t>
      </w:r>
    </w:p>
    <w:p w14:paraId="26E26A6F">
      <w:pPr>
        <w:spacing w:line="360" w:lineRule="auto"/>
        <w:ind w:left="720"/>
        <w:rPr>
          <w:rFonts w:ascii="宋体"/>
          <w:bCs/>
          <w:sz w:val="24"/>
          <w:szCs w:val="28"/>
        </w:rPr>
      </w:pPr>
      <w:r>
        <w:rPr>
          <w:rFonts w:hint="eastAsia" w:ascii="宋体"/>
          <w:bCs/>
          <w:sz w:val="24"/>
          <w:szCs w:val="28"/>
        </w:rPr>
        <w:t>本次采用</w:t>
      </w:r>
      <w:bookmarkStart w:id="27" w:name="EBc3de20103fa54ead930ed4c0d49eae89"/>
      <w:r>
        <w:rPr>
          <w:rFonts w:hint="eastAsia" w:ascii="宋体"/>
          <w:bCs/>
          <w:color w:val="000000" w:themeColor="text1"/>
          <w:sz w:val="24"/>
          <w:szCs w:val="28"/>
          <w14:textFill>
            <w14:solidFill>
              <w14:schemeClr w14:val="tx1"/>
            </w14:solidFill>
          </w14:textFill>
        </w:rPr>
        <w:t>综合评标法</w:t>
      </w:r>
      <w:bookmarkEnd w:id="27"/>
      <w:r>
        <w:rPr>
          <w:rFonts w:hint="eastAsia" w:ascii="宋体"/>
          <w:bCs/>
          <w:color w:val="000000" w:themeColor="text1"/>
          <w:sz w:val="24"/>
          <w:szCs w:val="28"/>
          <w14:textFill>
            <w14:solidFill>
              <w14:schemeClr w14:val="tx1"/>
            </w14:solidFill>
          </w14:textFill>
        </w:rPr>
        <w:t>。</w:t>
      </w:r>
      <w:bookmarkStart w:id="28" w:name="EB5da41b6a4eaf4283bf2795de50899e0c"/>
      <w:bookmarkEnd w:id="28"/>
    </w:p>
    <w:p w14:paraId="5719DADF">
      <w:pPr>
        <w:spacing w:line="360" w:lineRule="auto"/>
        <w:ind w:left="720"/>
        <w:rPr>
          <w:rFonts w:ascii="宋体"/>
          <w:bCs/>
          <w:color w:val="FF0000"/>
          <w:sz w:val="24"/>
          <w:szCs w:val="28"/>
        </w:rPr>
      </w:pPr>
      <w:r>
        <w:rPr>
          <w:rFonts w:hint="eastAsia" w:ascii="宋体"/>
          <w:bCs/>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sz w:val="24"/>
          <w:szCs w:val="28"/>
        </w:rPr>
      </w:pPr>
      <w:r>
        <w:rPr>
          <w:rFonts w:hint="eastAsia" w:ascii="宋体"/>
          <w:b/>
          <w:bCs/>
          <w:sz w:val="24"/>
          <w:szCs w:val="28"/>
        </w:rPr>
        <w:t>详细评审标准：</w:t>
      </w:r>
    </w:p>
    <w:p w14:paraId="79AB4B58">
      <w:pPr>
        <w:spacing w:line="360" w:lineRule="auto"/>
        <w:ind w:firstLine="354" w:firstLineChars="147"/>
        <w:jc w:val="left"/>
        <w:rPr>
          <w:rFonts w:ascii="宋体"/>
          <w:b/>
          <w:bCs/>
          <w:sz w:val="24"/>
          <w:szCs w:val="28"/>
        </w:rPr>
      </w:pPr>
      <w:r>
        <w:rPr>
          <w:rFonts w:hint="eastAsia" w:ascii="宋体"/>
          <w:b/>
          <w:bCs/>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sz w:val="24"/>
          <w:szCs w:val="28"/>
        </w:rPr>
        <w:t>1.技术比</w:t>
      </w:r>
      <w:r>
        <w:rPr>
          <w:rFonts w:hint="eastAsia" w:ascii="宋体"/>
          <w:bCs/>
          <w:color w:val="auto"/>
          <w:sz w:val="24"/>
          <w:szCs w:val="28"/>
        </w:rPr>
        <w:t>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sz w:val="24"/>
          <w:szCs w:val="28"/>
        </w:rPr>
      </w:pPr>
      <w:r>
        <w:rPr>
          <w:rFonts w:hint="eastAsia" w:ascii="宋体"/>
          <w:bCs/>
          <w:sz w:val="24"/>
          <w:szCs w:val="28"/>
        </w:rPr>
        <w:t>2.商务分说明：投标报价。</w:t>
      </w:r>
    </w:p>
    <w:p w14:paraId="59076E2C">
      <w:pPr>
        <w:spacing w:line="360" w:lineRule="auto"/>
        <w:ind w:firstLine="352" w:firstLineChars="147"/>
        <w:rPr>
          <w:rFonts w:ascii="宋体"/>
          <w:bCs/>
          <w:sz w:val="24"/>
          <w:szCs w:val="28"/>
        </w:rPr>
      </w:pPr>
      <w:r>
        <w:rPr>
          <w:rFonts w:hint="eastAsia" w:ascii="宋体"/>
          <w:bCs/>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sz w:val="24"/>
          <w:szCs w:val="28"/>
        </w:rPr>
      </w:pPr>
      <w:r>
        <w:rPr>
          <w:rFonts w:hint="eastAsia" w:ascii="宋体"/>
          <w:bCs/>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sz w:val="24"/>
          <w:szCs w:val="28"/>
        </w:rPr>
      </w:pPr>
      <w:r>
        <w:rPr>
          <w:rFonts w:hint="eastAsia" w:ascii="宋体"/>
          <w:bCs/>
          <w:sz w:val="24"/>
          <w:szCs w:val="28"/>
        </w:rPr>
        <w:t>5.投标信用评价：根据投标商对投标过程中出现的不良投标行为进行评价。</w:t>
      </w:r>
    </w:p>
    <w:p w14:paraId="162392BB">
      <w:pPr>
        <w:widowControl/>
        <w:jc w:val="left"/>
        <w:rPr>
          <w:rFonts w:ascii="宋体"/>
          <w:bCs/>
          <w:sz w:val="24"/>
          <w:szCs w:val="28"/>
        </w:rPr>
      </w:pPr>
      <w:r>
        <w:rPr>
          <w:rFonts w:ascii="宋体"/>
          <w:bCs/>
          <w:sz w:val="24"/>
          <w:szCs w:val="28"/>
        </w:rPr>
        <w:br w:type="page"/>
      </w:r>
    </w:p>
    <w:p w14:paraId="6DC0D6AA">
      <w:pPr>
        <w:spacing w:line="360" w:lineRule="auto"/>
        <w:rPr>
          <w:rFonts w:ascii="宋体"/>
          <w:bCs/>
          <w:sz w:val="24"/>
          <w:szCs w:val="28"/>
        </w:rPr>
      </w:pPr>
    </w:p>
    <w:p w14:paraId="19F82395">
      <w:pPr>
        <w:spacing w:line="500" w:lineRule="atLeast"/>
        <w:ind w:firstLine="425"/>
        <w:jc w:val="center"/>
        <w:rPr>
          <w:rFonts w:ascii="宋体"/>
          <w:b/>
          <w:sz w:val="32"/>
        </w:rPr>
      </w:pPr>
      <w:r>
        <w:rPr>
          <w:rFonts w:hint="eastAsia" w:ascii="宋体"/>
          <w:b/>
          <w:sz w:val="32"/>
        </w:rPr>
        <w:t>评标打分表</w:t>
      </w:r>
    </w:p>
    <w:p w14:paraId="5F79CD4A">
      <w:pPr>
        <w:rPr>
          <w:rFonts w:hint="eastAsia"/>
          <w:lang w:eastAsia="zh-CN"/>
        </w:rPr>
      </w:pPr>
      <w:r>
        <w:rPr>
          <w:rFonts w:hint="eastAsia" w:ascii="宋体"/>
        </w:rPr>
        <w:t>项目名称：</w:t>
      </w:r>
      <w:r>
        <w:rPr>
          <w:rFonts w:hint="eastAsia"/>
        </w:rPr>
        <w:t>安徽天润化学工业股份有限公司</w:t>
      </w:r>
      <w:r>
        <w:rPr>
          <w:rFonts w:hint="eastAsia"/>
          <w:lang w:eastAsia="zh-CN"/>
        </w:rPr>
        <w:t>3万吨/年聚丙烯酰胺干粉及配套设施项目</w:t>
      </w:r>
      <w:r>
        <w:rPr>
          <w:rFonts w:hint="eastAsia"/>
        </w:rPr>
        <w:t>-</w:t>
      </w:r>
      <w:r>
        <w:rPr>
          <w:rFonts w:hint="eastAsia"/>
          <w:lang w:eastAsia="zh-CN"/>
        </w:rPr>
        <w:t>细造粒机系统</w:t>
      </w:r>
    </w:p>
    <w:p w14:paraId="34523C58">
      <w:pPr>
        <w:pStyle w:val="25"/>
        <w:ind w:left="0" w:leftChars="0" w:firstLine="0" w:firstLineChars="0"/>
        <w:rPr>
          <w:rFonts w:hint="default"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招标编号</w:t>
      </w:r>
      <w:r>
        <w:rPr>
          <w:rFonts w:hint="eastAsia" w:ascii="Calibri" w:hAnsi="Calibri" w:eastAsia="宋体" w:cs="Times New Roman"/>
          <w:color w:val="auto"/>
          <w:kern w:val="2"/>
          <w:sz w:val="21"/>
          <w:szCs w:val="22"/>
          <w:lang w:val="en-US" w:eastAsia="zh-CN" w:bidi="ar-SA"/>
        </w:rPr>
        <w:t>：</w:t>
      </w:r>
      <w:r>
        <w:rPr>
          <w:rFonts w:hint="eastAsia" w:ascii="Calibri" w:hAnsi="Calibri" w:eastAsia="宋体" w:cs="Times New Roman"/>
          <w:color w:val="FF0000"/>
          <w:kern w:val="2"/>
          <w:sz w:val="21"/>
          <w:szCs w:val="22"/>
          <w:lang w:val="en-US" w:eastAsia="zh-CN" w:bidi="ar-SA"/>
        </w:rPr>
        <w:t>TRHG-2026-018</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6"/>
        <w:gridCol w:w="441"/>
        <w:gridCol w:w="705"/>
        <w:gridCol w:w="2878"/>
        <w:gridCol w:w="715"/>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szCs w:val="21"/>
                <w:lang w:eastAsia="zh-CN"/>
              </w:rPr>
            </w:pPr>
          </w:p>
          <w:p w14:paraId="58B1B624">
            <w:pPr>
              <w:jc w:val="center"/>
            </w:pPr>
            <w:r>
              <w:rPr>
                <w:rFonts w:hint="eastAsia"/>
              </w:rPr>
              <w:t>序号</w:t>
            </w:r>
          </w:p>
        </w:tc>
        <w:tc>
          <w:tcPr>
            <w:tcW w:w="436" w:type="pct"/>
            <w:vMerge w:val="restart"/>
            <w:vAlign w:val="center"/>
          </w:tcPr>
          <w:p w14:paraId="34A5745F">
            <w:pPr>
              <w:jc w:val="center"/>
            </w:pPr>
            <w:r>
              <w:rPr>
                <w:rFonts w:hint="eastAsia"/>
              </w:rPr>
              <w:t>评标</w:t>
            </w:r>
          </w:p>
          <w:p w14:paraId="4A6E2C90">
            <w:pPr>
              <w:jc w:val="center"/>
            </w:pPr>
            <w:r>
              <w:rPr>
                <w:rFonts w:hint="eastAsia"/>
              </w:rPr>
              <w:t>指标</w:t>
            </w:r>
          </w:p>
        </w:tc>
        <w:tc>
          <w:tcPr>
            <w:tcW w:w="248" w:type="pct"/>
            <w:vMerge w:val="restart"/>
            <w:vAlign w:val="center"/>
          </w:tcPr>
          <w:p w14:paraId="7FB07829">
            <w:pPr>
              <w:jc w:val="center"/>
            </w:pPr>
            <w:r>
              <w:rPr>
                <w:rFonts w:hint="eastAsia"/>
              </w:rPr>
              <w:t>分值</w:t>
            </w:r>
          </w:p>
        </w:tc>
        <w:tc>
          <w:tcPr>
            <w:tcW w:w="2415" w:type="pct"/>
            <w:gridSpan w:val="3"/>
            <w:vAlign w:val="center"/>
          </w:tcPr>
          <w:p w14:paraId="2FFEB3A8">
            <w:pPr>
              <w:jc w:val="center"/>
            </w:pPr>
            <w:r>
              <w:rPr>
                <w:rFonts w:hint="eastAsia"/>
              </w:rPr>
              <w:t>评标标准</w:t>
            </w:r>
          </w:p>
        </w:tc>
        <w:tc>
          <w:tcPr>
            <w:tcW w:w="449" w:type="pct"/>
            <w:vMerge w:val="restart"/>
            <w:vAlign w:val="center"/>
          </w:tcPr>
          <w:p w14:paraId="593F0A1F">
            <w:pPr>
              <w:jc w:val="center"/>
              <w:rPr>
                <w:sz w:val="24"/>
              </w:rPr>
            </w:pPr>
            <w:r>
              <w:rPr>
                <w:rFonts w:hint="eastAsia"/>
                <w:sz w:val="24"/>
              </w:rPr>
              <w:t>供应商</w:t>
            </w:r>
          </w:p>
        </w:tc>
        <w:tc>
          <w:tcPr>
            <w:tcW w:w="495" w:type="pct"/>
            <w:vMerge w:val="restart"/>
            <w:vAlign w:val="center"/>
          </w:tcPr>
          <w:p w14:paraId="62743C26">
            <w:pPr>
              <w:jc w:val="center"/>
              <w:rPr>
                <w:sz w:val="24"/>
              </w:rPr>
            </w:pPr>
            <w:r>
              <w:rPr>
                <w:rFonts w:hint="eastAsia"/>
                <w:sz w:val="24"/>
              </w:rPr>
              <w:t>供应商</w:t>
            </w:r>
          </w:p>
        </w:tc>
        <w:tc>
          <w:tcPr>
            <w:tcW w:w="398" w:type="pct"/>
            <w:vMerge w:val="restart"/>
            <w:vAlign w:val="center"/>
          </w:tcPr>
          <w:p w14:paraId="2034656F">
            <w:pPr>
              <w:jc w:val="center"/>
              <w:rPr>
                <w:sz w:val="24"/>
              </w:rPr>
            </w:pPr>
            <w:r>
              <w:rPr>
                <w:rFonts w:hint="eastAsia"/>
                <w:sz w:val="24"/>
              </w:rPr>
              <w:t>供应商</w:t>
            </w:r>
          </w:p>
        </w:tc>
        <w:tc>
          <w:tcPr>
            <w:tcW w:w="317" w:type="pct"/>
            <w:vMerge w:val="restart"/>
            <w:vAlign w:val="center"/>
          </w:tcPr>
          <w:p w14:paraId="15240ED2">
            <w:pPr>
              <w:jc w:val="center"/>
              <w:rPr>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pPr>
          </w:p>
        </w:tc>
        <w:tc>
          <w:tcPr>
            <w:tcW w:w="436" w:type="pct"/>
            <w:vMerge w:val="continue"/>
            <w:vAlign w:val="center"/>
          </w:tcPr>
          <w:p w14:paraId="7D0E0B4C">
            <w:pPr>
              <w:jc w:val="center"/>
            </w:pPr>
          </w:p>
        </w:tc>
        <w:tc>
          <w:tcPr>
            <w:tcW w:w="248" w:type="pct"/>
            <w:vMerge w:val="continue"/>
            <w:vAlign w:val="center"/>
          </w:tcPr>
          <w:p w14:paraId="1ED45B8C">
            <w:pPr>
              <w:jc w:val="center"/>
            </w:pPr>
          </w:p>
        </w:tc>
        <w:tc>
          <w:tcPr>
            <w:tcW w:w="2013" w:type="pct"/>
            <w:gridSpan w:val="2"/>
            <w:vAlign w:val="center"/>
          </w:tcPr>
          <w:p w14:paraId="53C8C3EE">
            <w:pPr>
              <w:jc w:val="center"/>
            </w:pPr>
            <w:r>
              <w:rPr>
                <w:rFonts w:hint="eastAsia"/>
              </w:rPr>
              <w:t>内容</w:t>
            </w:r>
          </w:p>
        </w:tc>
        <w:tc>
          <w:tcPr>
            <w:tcW w:w="401" w:type="pct"/>
            <w:vAlign w:val="center"/>
          </w:tcPr>
          <w:p w14:paraId="58115288">
            <w:pPr>
              <w:jc w:val="center"/>
            </w:pPr>
            <w:r>
              <w:rPr>
                <w:rFonts w:hint="eastAsia"/>
              </w:rPr>
              <w:t>得分</w:t>
            </w:r>
          </w:p>
        </w:tc>
        <w:tc>
          <w:tcPr>
            <w:tcW w:w="449" w:type="pct"/>
            <w:vMerge w:val="continue"/>
            <w:vAlign w:val="center"/>
          </w:tcPr>
          <w:p w14:paraId="2B9819C7">
            <w:pPr>
              <w:jc w:val="center"/>
            </w:pPr>
          </w:p>
        </w:tc>
        <w:tc>
          <w:tcPr>
            <w:tcW w:w="495" w:type="pct"/>
            <w:vMerge w:val="continue"/>
            <w:vAlign w:val="center"/>
          </w:tcPr>
          <w:p w14:paraId="0521B021">
            <w:pPr>
              <w:jc w:val="center"/>
            </w:pPr>
          </w:p>
        </w:tc>
        <w:tc>
          <w:tcPr>
            <w:tcW w:w="398" w:type="pct"/>
            <w:vMerge w:val="continue"/>
            <w:vAlign w:val="center"/>
          </w:tcPr>
          <w:p w14:paraId="786E8461">
            <w:pPr>
              <w:jc w:val="center"/>
            </w:pPr>
          </w:p>
        </w:tc>
        <w:tc>
          <w:tcPr>
            <w:tcW w:w="317" w:type="pct"/>
            <w:vMerge w:val="continue"/>
          </w:tcPr>
          <w:p w14:paraId="42D96564">
            <w:pPr>
              <w:jc w:val="cente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pPr>
            <w:r>
              <w:t>1</w:t>
            </w:r>
          </w:p>
        </w:tc>
        <w:tc>
          <w:tcPr>
            <w:tcW w:w="436" w:type="pct"/>
            <w:vAlign w:val="center"/>
          </w:tcPr>
          <w:p w14:paraId="786C397F">
            <w:pPr>
              <w:jc w:val="center"/>
            </w:pPr>
            <w:r>
              <w:rPr>
                <w:rFonts w:hint="eastAsia"/>
              </w:rPr>
              <w:t>投标文</w:t>
            </w:r>
          </w:p>
          <w:p w14:paraId="6AE6C1E8">
            <w:pPr>
              <w:jc w:val="center"/>
            </w:pPr>
            <w:r>
              <w:rPr>
                <w:rFonts w:hint="eastAsia"/>
              </w:rPr>
              <w:t>件情况</w:t>
            </w:r>
          </w:p>
        </w:tc>
        <w:tc>
          <w:tcPr>
            <w:tcW w:w="248" w:type="pct"/>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401" w:type="pct"/>
            <w:vAlign w:val="center"/>
          </w:tcPr>
          <w:p w14:paraId="1C81E28B">
            <w:pPr>
              <w:jc w:val="center"/>
            </w:pPr>
          </w:p>
        </w:tc>
        <w:tc>
          <w:tcPr>
            <w:tcW w:w="449" w:type="pct"/>
            <w:vAlign w:val="center"/>
          </w:tcPr>
          <w:p w14:paraId="3DDC9F20">
            <w:pPr>
              <w:jc w:val="center"/>
            </w:pPr>
          </w:p>
        </w:tc>
        <w:tc>
          <w:tcPr>
            <w:tcW w:w="495" w:type="pct"/>
            <w:vAlign w:val="center"/>
          </w:tcPr>
          <w:p w14:paraId="53D1640B">
            <w:pPr>
              <w:jc w:val="center"/>
            </w:pPr>
          </w:p>
        </w:tc>
        <w:tc>
          <w:tcPr>
            <w:tcW w:w="398" w:type="pct"/>
            <w:vAlign w:val="center"/>
          </w:tcPr>
          <w:p w14:paraId="22F7D689">
            <w:pPr>
              <w:jc w:val="center"/>
            </w:pPr>
          </w:p>
        </w:tc>
        <w:tc>
          <w:tcPr>
            <w:tcW w:w="317" w:type="pct"/>
          </w:tcPr>
          <w:p w14:paraId="18EE05C3">
            <w:pPr>
              <w:jc w:val="cente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pPr>
            <w:r>
              <w:t>2</w:t>
            </w:r>
          </w:p>
        </w:tc>
        <w:tc>
          <w:tcPr>
            <w:tcW w:w="436" w:type="pct"/>
            <w:vMerge w:val="restart"/>
            <w:vAlign w:val="center"/>
          </w:tcPr>
          <w:p w14:paraId="4741A3B1">
            <w:pPr>
              <w:jc w:val="center"/>
            </w:pPr>
            <w:r>
              <w:rPr>
                <w:rFonts w:hint="eastAsia"/>
              </w:rPr>
              <w:t>投标资</w:t>
            </w:r>
          </w:p>
          <w:p w14:paraId="3C31A2C1">
            <w:pPr>
              <w:jc w:val="center"/>
            </w:pPr>
            <w:r>
              <w:rPr>
                <w:rFonts w:hint="eastAsia"/>
              </w:rPr>
              <w:t>信文件</w:t>
            </w:r>
          </w:p>
        </w:tc>
        <w:tc>
          <w:tcPr>
            <w:tcW w:w="248" w:type="pct"/>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401" w:type="pct"/>
          </w:tcPr>
          <w:p w14:paraId="1282955C">
            <w:pPr>
              <w:jc w:val="center"/>
            </w:pPr>
          </w:p>
        </w:tc>
        <w:tc>
          <w:tcPr>
            <w:tcW w:w="449" w:type="pct"/>
            <w:vAlign w:val="center"/>
          </w:tcPr>
          <w:p w14:paraId="36A8B3B4">
            <w:pPr>
              <w:jc w:val="center"/>
            </w:pPr>
          </w:p>
        </w:tc>
        <w:tc>
          <w:tcPr>
            <w:tcW w:w="495" w:type="pct"/>
            <w:vAlign w:val="center"/>
          </w:tcPr>
          <w:p w14:paraId="0102E39A">
            <w:pPr>
              <w:jc w:val="center"/>
            </w:pPr>
          </w:p>
        </w:tc>
        <w:tc>
          <w:tcPr>
            <w:tcW w:w="398" w:type="pct"/>
          </w:tcPr>
          <w:p w14:paraId="66E22AF0"/>
        </w:tc>
        <w:tc>
          <w:tcPr>
            <w:tcW w:w="317" w:type="pct"/>
            <w:vAlign w:val="center"/>
          </w:tcPr>
          <w:p w14:paraId="0D962889">
            <w:pPr>
              <w:jc w:val="cente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pPr>
          </w:p>
        </w:tc>
        <w:tc>
          <w:tcPr>
            <w:tcW w:w="436" w:type="pct"/>
            <w:vMerge w:val="continue"/>
            <w:vAlign w:val="center"/>
          </w:tcPr>
          <w:p w14:paraId="76614633">
            <w:pPr>
              <w:jc w:val="center"/>
            </w:pPr>
          </w:p>
        </w:tc>
        <w:tc>
          <w:tcPr>
            <w:tcW w:w="248"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401" w:type="pct"/>
          </w:tcPr>
          <w:p w14:paraId="0DDF0496">
            <w:pPr>
              <w:jc w:val="center"/>
            </w:pPr>
          </w:p>
        </w:tc>
        <w:tc>
          <w:tcPr>
            <w:tcW w:w="449" w:type="pct"/>
            <w:vAlign w:val="center"/>
          </w:tcPr>
          <w:p w14:paraId="3FBFACFC">
            <w:pPr>
              <w:jc w:val="center"/>
            </w:pPr>
          </w:p>
        </w:tc>
        <w:tc>
          <w:tcPr>
            <w:tcW w:w="495" w:type="pct"/>
            <w:vAlign w:val="center"/>
          </w:tcPr>
          <w:p w14:paraId="375C05C1">
            <w:pPr>
              <w:jc w:val="center"/>
            </w:pPr>
          </w:p>
        </w:tc>
        <w:tc>
          <w:tcPr>
            <w:tcW w:w="398" w:type="pct"/>
          </w:tcPr>
          <w:p w14:paraId="60559E85">
            <w:pPr>
              <w:jc w:val="center"/>
            </w:pPr>
          </w:p>
        </w:tc>
        <w:tc>
          <w:tcPr>
            <w:tcW w:w="317" w:type="pct"/>
            <w:vAlign w:val="center"/>
          </w:tcPr>
          <w:p w14:paraId="4FAF3340">
            <w:pPr>
              <w:jc w:val="cente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pPr>
          </w:p>
        </w:tc>
        <w:tc>
          <w:tcPr>
            <w:tcW w:w="436" w:type="pct"/>
            <w:vMerge w:val="continue"/>
            <w:vAlign w:val="center"/>
          </w:tcPr>
          <w:p w14:paraId="0BE5B02C">
            <w:pPr>
              <w:jc w:val="center"/>
            </w:pPr>
          </w:p>
        </w:tc>
        <w:tc>
          <w:tcPr>
            <w:tcW w:w="248" w:type="pct"/>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401" w:type="pct"/>
            <w:vAlign w:val="center"/>
          </w:tcPr>
          <w:p w14:paraId="55BA14A7">
            <w:pPr>
              <w:jc w:val="center"/>
            </w:pPr>
          </w:p>
        </w:tc>
        <w:tc>
          <w:tcPr>
            <w:tcW w:w="449" w:type="pct"/>
            <w:vAlign w:val="center"/>
          </w:tcPr>
          <w:p w14:paraId="5EB73D75">
            <w:pPr>
              <w:jc w:val="center"/>
            </w:pPr>
          </w:p>
        </w:tc>
        <w:tc>
          <w:tcPr>
            <w:tcW w:w="495" w:type="pct"/>
            <w:vAlign w:val="center"/>
          </w:tcPr>
          <w:p w14:paraId="36BD95D5">
            <w:pPr>
              <w:jc w:val="center"/>
            </w:pPr>
          </w:p>
        </w:tc>
        <w:tc>
          <w:tcPr>
            <w:tcW w:w="398" w:type="pct"/>
            <w:vAlign w:val="center"/>
          </w:tcPr>
          <w:p w14:paraId="2229EE8A">
            <w:pPr>
              <w:jc w:val="center"/>
            </w:pPr>
          </w:p>
        </w:tc>
        <w:tc>
          <w:tcPr>
            <w:tcW w:w="317" w:type="pct"/>
          </w:tcPr>
          <w:p w14:paraId="3DB0D5A9">
            <w:pPr>
              <w:jc w:val="cente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pPr>
          </w:p>
        </w:tc>
        <w:tc>
          <w:tcPr>
            <w:tcW w:w="436" w:type="pct"/>
            <w:vMerge w:val="continue"/>
            <w:vAlign w:val="center"/>
          </w:tcPr>
          <w:p w14:paraId="62E72C60">
            <w:pPr>
              <w:jc w:val="center"/>
            </w:pPr>
          </w:p>
        </w:tc>
        <w:tc>
          <w:tcPr>
            <w:tcW w:w="248" w:type="pct"/>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401" w:type="pct"/>
            <w:vAlign w:val="center"/>
          </w:tcPr>
          <w:p w14:paraId="35375277">
            <w:pPr>
              <w:jc w:val="center"/>
            </w:pPr>
          </w:p>
        </w:tc>
        <w:tc>
          <w:tcPr>
            <w:tcW w:w="449" w:type="pct"/>
            <w:vAlign w:val="center"/>
          </w:tcPr>
          <w:p w14:paraId="26637134">
            <w:pPr>
              <w:jc w:val="center"/>
            </w:pPr>
          </w:p>
        </w:tc>
        <w:tc>
          <w:tcPr>
            <w:tcW w:w="495" w:type="pct"/>
            <w:vAlign w:val="center"/>
          </w:tcPr>
          <w:p w14:paraId="4FFAA6CA">
            <w:pPr>
              <w:jc w:val="center"/>
            </w:pPr>
          </w:p>
        </w:tc>
        <w:tc>
          <w:tcPr>
            <w:tcW w:w="398" w:type="pct"/>
            <w:vAlign w:val="center"/>
          </w:tcPr>
          <w:p w14:paraId="5DDD777C">
            <w:pPr>
              <w:jc w:val="center"/>
            </w:pPr>
          </w:p>
        </w:tc>
        <w:tc>
          <w:tcPr>
            <w:tcW w:w="317" w:type="pct"/>
          </w:tcPr>
          <w:p w14:paraId="143DC3AA">
            <w:pPr>
              <w:jc w:val="cente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pPr>
            <w:r>
              <w:rPr>
                <w:rFonts w:hint="eastAsia"/>
              </w:rPr>
              <w:t>3</w:t>
            </w:r>
          </w:p>
        </w:tc>
        <w:tc>
          <w:tcPr>
            <w:tcW w:w="436" w:type="pct"/>
            <w:vMerge w:val="restart"/>
            <w:vAlign w:val="center"/>
          </w:tcPr>
          <w:p w14:paraId="00BFAACA">
            <w:pPr>
              <w:jc w:val="center"/>
            </w:pPr>
            <w:r>
              <w:rPr>
                <w:rFonts w:hint="eastAsia"/>
              </w:rPr>
              <w:t>企业综合实力</w:t>
            </w:r>
          </w:p>
        </w:tc>
        <w:tc>
          <w:tcPr>
            <w:tcW w:w="248" w:type="pct"/>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3"/>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4</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401" w:type="pct"/>
          </w:tcPr>
          <w:p w14:paraId="35B453CA">
            <w:pPr>
              <w:jc w:val="center"/>
            </w:pPr>
          </w:p>
        </w:tc>
        <w:tc>
          <w:tcPr>
            <w:tcW w:w="449" w:type="pct"/>
            <w:vAlign w:val="center"/>
          </w:tcPr>
          <w:p w14:paraId="61FF37E9">
            <w:pPr>
              <w:jc w:val="center"/>
            </w:pPr>
          </w:p>
        </w:tc>
        <w:tc>
          <w:tcPr>
            <w:tcW w:w="495" w:type="pct"/>
            <w:vAlign w:val="center"/>
          </w:tcPr>
          <w:p w14:paraId="1710C315">
            <w:pPr>
              <w:jc w:val="center"/>
            </w:pPr>
          </w:p>
        </w:tc>
        <w:tc>
          <w:tcPr>
            <w:tcW w:w="398" w:type="pct"/>
          </w:tcPr>
          <w:p w14:paraId="7918C382">
            <w:pPr>
              <w:jc w:val="center"/>
            </w:pPr>
          </w:p>
          <w:p w14:paraId="46114BFC">
            <w:pPr>
              <w:jc w:val="center"/>
            </w:pPr>
          </w:p>
          <w:p w14:paraId="209CE2D5">
            <w:pPr>
              <w:jc w:val="center"/>
            </w:pPr>
          </w:p>
        </w:tc>
        <w:tc>
          <w:tcPr>
            <w:tcW w:w="317" w:type="pct"/>
            <w:vAlign w:val="center"/>
          </w:tcPr>
          <w:p w14:paraId="3DB6C884">
            <w:pPr>
              <w:jc w:val="cente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8" w:hRule="atLeast"/>
        </w:trPr>
        <w:tc>
          <w:tcPr>
            <w:tcW w:w="239" w:type="pct"/>
            <w:vMerge w:val="continue"/>
            <w:vAlign w:val="center"/>
          </w:tcPr>
          <w:p w14:paraId="6AA6D2F8">
            <w:pPr>
              <w:jc w:val="center"/>
            </w:pPr>
          </w:p>
        </w:tc>
        <w:tc>
          <w:tcPr>
            <w:tcW w:w="436" w:type="pct"/>
            <w:vMerge w:val="continue"/>
            <w:vAlign w:val="center"/>
          </w:tcPr>
          <w:p w14:paraId="1CF86A42">
            <w:pPr>
              <w:jc w:val="center"/>
            </w:pPr>
          </w:p>
        </w:tc>
        <w:tc>
          <w:tcPr>
            <w:tcW w:w="248" w:type="pct"/>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401" w:type="pct"/>
          </w:tcPr>
          <w:p w14:paraId="154524CE">
            <w:pPr>
              <w:jc w:val="center"/>
            </w:pPr>
          </w:p>
        </w:tc>
        <w:tc>
          <w:tcPr>
            <w:tcW w:w="449" w:type="pct"/>
            <w:vAlign w:val="center"/>
          </w:tcPr>
          <w:p w14:paraId="18A1A60D">
            <w:pPr>
              <w:jc w:val="center"/>
            </w:pPr>
          </w:p>
        </w:tc>
        <w:tc>
          <w:tcPr>
            <w:tcW w:w="495" w:type="pct"/>
            <w:vAlign w:val="center"/>
          </w:tcPr>
          <w:p w14:paraId="0C6C0D31">
            <w:pPr>
              <w:jc w:val="center"/>
            </w:pPr>
          </w:p>
        </w:tc>
        <w:tc>
          <w:tcPr>
            <w:tcW w:w="398" w:type="pct"/>
          </w:tcPr>
          <w:p w14:paraId="2842BF12">
            <w:pPr>
              <w:jc w:val="center"/>
            </w:pPr>
          </w:p>
        </w:tc>
        <w:tc>
          <w:tcPr>
            <w:tcW w:w="317" w:type="pct"/>
            <w:vAlign w:val="center"/>
          </w:tcPr>
          <w:p w14:paraId="23A8E274">
            <w:pPr>
              <w:jc w:val="cente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pPr>
          </w:p>
        </w:tc>
        <w:tc>
          <w:tcPr>
            <w:tcW w:w="436" w:type="pct"/>
            <w:vMerge w:val="continue"/>
            <w:vAlign w:val="center"/>
          </w:tcPr>
          <w:p w14:paraId="6384A584">
            <w:pPr>
              <w:jc w:val="center"/>
            </w:pPr>
          </w:p>
        </w:tc>
        <w:tc>
          <w:tcPr>
            <w:tcW w:w="248" w:type="pct"/>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401" w:type="pct"/>
          </w:tcPr>
          <w:p w14:paraId="0C7771FA">
            <w:pPr>
              <w:jc w:val="center"/>
            </w:pPr>
          </w:p>
        </w:tc>
        <w:tc>
          <w:tcPr>
            <w:tcW w:w="449" w:type="pct"/>
            <w:vAlign w:val="center"/>
          </w:tcPr>
          <w:p w14:paraId="5D5C2E74">
            <w:pPr>
              <w:jc w:val="center"/>
            </w:pPr>
          </w:p>
        </w:tc>
        <w:tc>
          <w:tcPr>
            <w:tcW w:w="495" w:type="pct"/>
            <w:vAlign w:val="center"/>
          </w:tcPr>
          <w:p w14:paraId="346EFF8B">
            <w:pPr>
              <w:jc w:val="center"/>
            </w:pPr>
          </w:p>
        </w:tc>
        <w:tc>
          <w:tcPr>
            <w:tcW w:w="398" w:type="pct"/>
          </w:tcPr>
          <w:p w14:paraId="214E4473">
            <w:pPr>
              <w:jc w:val="center"/>
            </w:pPr>
          </w:p>
        </w:tc>
        <w:tc>
          <w:tcPr>
            <w:tcW w:w="317" w:type="pct"/>
            <w:vAlign w:val="center"/>
          </w:tcPr>
          <w:p w14:paraId="52A4B828">
            <w:pPr>
              <w:jc w:val="cente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pPr>
            <w:r>
              <w:rPr>
                <w:rFonts w:hint="eastAsia"/>
              </w:rPr>
              <w:t>4</w:t>
            </w:r>
          </w:p>
        </w:tc>
        <w:tc>
          <w:tcPr>
            <w:tcW w:w="436" w:type="pct"/>
            <w:vAlign w:val="center"/>
          </w:tcPr>
          <w:p w14:paraId="45AD9C71">
            <w:pPr>
              <w:jc w:val="center"/>
            </w:pPr>
            <w:r>
              <w:rPr>
                <w:rFonts w:hint="eastAsia"/>
              </w:rPr>
              <w:t>技术方案相应情况</w:t>
            </w:r>
          </w:p>
        </w:tc>
        <w:tc>
          <w:tcPr>
            <w:tcW w:w="248" w:type="pct"/>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401" w:type="pct"/>
          </w:tcPr>
          <w:p w14:paraId="42EE34B0">
            <w:pPr>
              <w:jc w:val="center"/>
              <w:rPr>
                <w:color w:val="FF0000"/>
              </w:rPr>
            </w:pPr>
          </w:p>
        </w:tc>
        <w:tc>
          <w:tcPr>
            <w:tcW w:w="449" w:type="pct"/>
            <w:vAlign w:val="center"/>
          </w:tcPr>
          <w:p w14:paraId="47681649">
            <w:pPr>
              <w:jc w:val="center"/>
              <w:rPr>
                <w:color w:val="FF0000"/>
              </w:rPr>
            </w:pPr>
          </w:p>
        </w:tc>
        <w:tc>
          <w:tcPr>
            <w:tcW w:w="495" w:type="pct"/>
            <w:vAlign w:val="center"/>
          </w:tcPr>
          <w:p w14:paraId="7F2BB9E5">
            <w:pPr>
              <w:jc w:val="center"/>
              <w:rPr>
                <w:color w:val="FF0000"/>
              </w:rPr>
            </w:pPr>
          </w:p>
        </w:tc>
        <w:tc>
          <w:tcPr>
            <w:tcW w:w="398" w:type="pct"/>
          </w:tcPr>
          <w:p w14:paraId="4B877C0E">
            <w:pPr>
              <w:jc w:val="center"/>
              <w:rPr>
                <w:color w:val="FF0000"/>
              </w:rPr>
            </w:pPr>
          </w:p>
        </w:tc>
        <w:tc>
          <w:tcPr>
            <w:tcW w:w="317" w:type="pct"/>
            <w:vAlign w:val="center"/>
          </w:tcPr>
          <w:p w14:paraId="27AEF449">
            <w:pPr>
              <w:jc w:val="center"/>
              <w:rPr>
                <w:color w:val="FF0000"/>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lang w:eastAsia="zh-CN"/>
              </w:rPr>
            </w:pPr>
            <w:r>
              <w:rPr>
                <w:rFonts w:hint="eastAsia"/>
                <w:lang w:val="en-US" w:eastAsia="zh-CN"/>
              </w:rPr>
              <w:t>5</w:t>
            </w:r>
          </w:p>
        </w:tc>
        <w:tc>
          <w:tcPr>
            <w:tcW w:w="436" w:type="pct"/>
            <w:vAlign w:val="center"/>
          </w:tcPr>
          <w:p w14:paraId="38C3E183">
            <w:pPr>
              <w:jc w:val="center"/>
            </w:pPr>
            <w:r>
              <w:rPr>
                <w:rFonts w:hint="eastAsia"/>
              </w:rPr>
              <w:t>商务报价</w:t>
            </w:r>
          </w:p>
        </w:tc>
        <w:tc>
          <w:tcPr>
            <w:tcW w:w="248" w:type="pct"/>
            <w:vAlign w:val="center"/>
          </w:tcPr>
          <w:p w14:paraId="4DAF32A9">
            <w:pPr>
              <w:jc w:val="center"/>
            </w:pPr>
            <w:r>
              <w:rPr>
                <w:rFonts w:hint="eastAsia"/>
              </w:rPr>
              <w:t>40</w:t>
            </w:r>
          </w:p>
        </w:tc>
        <w:tc>
          <w:tcPr>
            <w:tcW w:w="2013" w:type="pct"/>
            <w:gridSpan w:val="2"/>
            <w:vAlign w:val="center"/>
          </w:tcPr>
          <w:p w14:paraId="55374F97">
            <w:pPr>
              <w:widowControl/>
              <w:jc w:val="left"/>
            </w:pPr>
            <w:r>
              <w:rPr>
                <w:rFonts w:hint="eastAsia" w:ascii="宋体" w:hAnsi="宋体" w:cs="宋体"/>
                <w:color w:val="000000"/>
                <w:kern w:val="0"/>
                <w:szCs w:val="21"/>
                <w:lang w:bidi="ar"/>
              </w:rPr>
              <w:t xml:space="preserve">一、评标基准价的确定： </w:t>
            </w:r>
          </w:p>
          <w:p w14:paraId="45F537A9">
            <w:pPr>
              <w:widowControl/>
              <w:jc w:val="left"/>
            </w:pPr>
            <w:r>
              <w:rPr>
                <w:rFonts w:hint="eastAsia" w:ascii="宋体" w:hAnsi="宋体" w:cs="宋体"/>
                <w:color w:val="000000"/>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000000"/>
                <w:kern w:val="0"/>
                <w:szCs w:val="21"/>
                <w:lang w:bidi="ar"/>
              </w:rPr>
              <w:t>本项目评标基准价为纳入评标基准价计算的投标报价</w:t>
            </w:r>
            <w:r>
              <w:rPr>
                <w:rFonts w:hint="eastAsia" w:ascii="宋体" w:hAnsi="宋体" w:cs="宋体"/>
                <w:color w:val="auto"/>
                <w:kern w:val="0"/>
                <w:szCs w:val="21"/>
                <w:lang w:bidi="ar"/>
              </w:rPr>
              <w:t>（</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pPr>
            <w:r>
              <w:rPr>
                <w:rFonts w:hint="eastAsia" w:ascii="宋体" w:hAnsi="宋体" w:cs="宋体"/>
                <w:color w:val="000000"/>
                <w:kern w:val="0"/>
                <w:szCs w:val="21"/>
                <w:lang w:bidi="ar"/>
              </w:rPr>
              <w:t xml:space="preserve">二、商务标得分计算公式： </w:t>
            </w:r>
          </w:p>
          <w:p w14:paraId="698F9147">
            <w:pPr>
              <w:widowControl/>
              <w:jc w:val="left"/>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w:t>
            </w:r>
            <w:r>
              <w:rPr>
                <w:rFonts w:hint="eastAsia" w:ascii="宋体" w:hAnsi="宋体" w:cs="宋体"/>
                <w:color w:val="auto"/>
                <w:kern w:val="0"/>
                <w:sz w:val="18"/>
                <w:szCs w:val="18"/>
                <w:lang w:bidi="ar"/>
              </w:rPr>
              <w:t>投标价</w:t>
            </w:r>
            <w:r>
              <w:rPr>
                <w:rFonts w:hint="eastAsia" w:ascii="宋体" w:hAnsi="宋体" w:cs="宋体"/>
                <w:color w:val="auto"/>
                <w:kern w:val="0"/>
                <w:sz w:val="18"/>
                <w:szCs w:val="18"/>
                <w:lang w:val="en-US" w:eastAsia="zh-CN" w:bidi="ar"/>
              </w:rPr>
              <w:t>低于或</w:t>
            </w:r>
            <w:r>
              <w:rPr>
                <w:rFonts w:hint="eastAsia" w:ascii="宋体" w:hAnsi="宋体" w:cs="宋体"/>
                <w:color w:val="auto"/>
                <w:kern w:val="0"/>
                <w:sz w:val="18"/>
                <w:szCs w:val="18"/>
                <w:lang w:bidi="ar"/>
              </w:rPr>
              <w:t xml:space="preserve">高于评标基准价一个百分点的扣分值，E 值为 </w:t>
            </w:r>
            <w:r>
              <w:rPr>
                <w:rFonts w:hint="eastAsia" w:ascii="宋体" w:hAnsi="宋体" w:cs="宋体"/>
                <w:color w:val="auto"/>
                <w:kern w:val="0"/>
                <w:sz w:val="18"/>
                <w:szCs w:val="18"/>
                <w:lang w:val="en-US" w:eastAsia="zh-CN" w:bidi="ar"/>
              </w:rPr>
              <w:t>0.2，</w:t>
            </w:r>
            <w:r>
              <w:rPr>
                <w:rFonts w:hint="eastAsia" w:ascii="宋体" w:hAnsi="宋体" w:cs="宋体"/>
                <w:color w:val="auto"/>
                <w:kern w:val="0"/>
                <w:sz w:val="18"/>
                <w:szCs w:val="18"/>
                <w:lang w:bidi="ar"/>
              </w:rPr>
              <w:t>投标价等于评标基准</w:t>
            </w:r>
            <w:r>
              <w:rPr>
                <w:rFonts w:hint="eastAsia" w:ascii="宋体" w:hAnsi="宋体" w:cs="宋体"/>
                <w:color w:val="auto"/>
                <w:kern w:val="0"/>
                <w:szCs w:val="21"/>
                <w:lang w:bidi="ar"/>
              </w:rPr>
              <w:t>价的得满分，商务标得分最低为 0 分，不得为负。</w:t>
            </w:r>
            <w:r>
              <w:rPr>
                <w:rFonts w:hint="eastAsia" w:ascii="宋体" w:hAnsi="宋体" w:cs="宋体"/>
                <w:color w:val="000000"/>
                <w:kern w:val="0"/>
                <w:szCs w:val="21"/>
                <w:lang w:bidi="ar"/>
              </w:rPr>
              <w:t xml:space="preserve"> </w:t>
            </w:r>
          </w:p>
          <w:p w14:paraId="43C55351">
            <w:pPr>
              <w:widowControl/>
              <w:jc w:val="left"/>
            </w:pPr>
            <w:r>
              <w:rPr>
                <w:rFonts w:hint="eastAsia" w:ascii="宋体" w:hAnsi="宋体" w:cs="宋体"/>
                <w:b/>
                <w:bCs/>
                <w:color w:val="000000"/>
                <w:kern w:val="0"/>
                <w:szCs w:val="21"/>
                <w:lang w:bidi="ar"/>
              </w:rPr>
              <w:t xml:space="preserve">注：①投标报价得分小数点后保留 2 位小数，四舍五入； </w:t>
            </w:r>
          </w:p>
          <w:p w14:paraId="041A344E">
            <w:pPr>
              <w:rPr>
                <w:szCs w:val="21"/>
              </w:rPr>
            </w:pPr>
            <w:r>
              <w:rPr>
                <w:rFonts w:hint="eastAsia" w:ascii="宋体" w:hAnsi="宋体" w:cs="宋体"/>
                <w:b/>
                <w:bCs/>
                <w:color w:val="000000"/>
                <w:kern w:val="0"/>
                <w:szCs w:val="21"/>
                <w:lang w:bidi="ar"/>
              </w:rPr>
              <w:t>②投标人投标报价保留小数点后不超过 2 位。</w:t>
            </w:r>
          </w:p>
        </w:tc>
        <w:tc>
          <w:tcPr>
            <w:tcW w:w="401" w:type="pct"/>
          </w:tcPr>
          <w:p w14:paraId="7C553AB2">
            <w:pPr>
              <w:jc w:val="center"/>
            </w:pPr>
          </w:p>
        </w:tc>
        <w:tc>
          <w:tcPr>
            <w:tcW w:w="449" w:type="pct"/>
            <w:vAlign w:val="center"/>
          </w:tcPr>
          <w:p w14:paraId="6CB9BEDD">
            <w:pPr>
              <w:jc w:val="center"/>
            </w:pPr>
          </w:p>
        </w:tc>
        <w:tc>
          <w:tcPr>
            <w:tcW w:w="495" w:type="pct"/>
            <w:vAlign w:val="center"/>
          </w:tcPr>
          <w:p w14:paraId="2CDC1C66">
            <w:pPr>
              <w:jc w:val="center"/>
            </w:pPr>
          </w:p>
        </w:tc>
        <w:tc>
          <w:tcPr>
            <w:tcW w:w="398" w:type="pct"/>
          </w:tcPr>
          <w:p w14:paraId="133A2F21">
            <w:pPr>
              <w:jc w:val="center"/>
            </w:pPr>
          </w:p>
        </w:tc>
        <w:tc>
          <w:tcPr>
            <w:tcW w:w="317" w:type="pct"/>
            <w:vAlign w:val="center"/>
          </w:tcPr>
          <w:p w14:paraId="3A2EAFB3">
            <w:pPr>
              <w:jc w:val="cente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pPr>
          </w:p>
        </w:tc>
        <w:tc>
          <w:tcPr>
            <w:tcW w:w="436" w:type="pct"/>
            <w:vAlign w:val="center"/>
          </w:tcPr>
          <w:p w14:paraId="15682634">
            <w:pPr>
              <w:jc w:val="center"/>
            </w:pPr>
          </w:p>
        </w:tc>
        <w:tc>
          <w:tcPr>
            <w:tcW w:w="248" w:type="pct"/>
            <w:vAlign w:val="center"/>
          </w:tcPr>
          <w:p w14:paraId="578E5AAD">
            <w:pPr>
              <w:jc w:val="center"/>
            </w:pPr>
          </w:p>
        </w:tc>
        <w:tc>
          <w:tcPr>
            <w:tcW w:w="396" w:type="pct"/>
            <w:vAlign w:val="center"/>
          </w:tcPr>
          <w:p w14:paraId="0B398B1F"/>
        </w:tc>
        <w:tc>
          <w:tcPr>
            <w:tcW w:w="1617" w:type="pct"/>
            <w:vAlign w:val="center"/>
          </w:tcPr>
          <w:p w14:paraId="399AE9CC"/>
        </w:tc>
        <w:tc>
          <w:tcPr>
            <w:tcW w:w="401" w:type="pct"/>
          </w:tcPr>
          <w:p w14:paraId="0708002B">
            <w:pPr>
              <w:jc w:val="center"/>
            </w:pPr>
            <w:r>
              <w:rPr>
                <w:rFonts w:hint="eastAsia"/>
              </w:rPr>
              <w:t>小计</w:t>
            </w:r>
          </w:p>
        </w:tc>
        <w:tc>
          <w:tcPr>
            <w:tcW w:w="449" w:type="pct"/>
            <w:vAlign w:val="center"/>
          </w:tcPr>
          <w:p w14:paraId="58FB28EB">
            <w:pPr>
              <w:jc w:val="center"/>
            </w:pPr>
          </w:p>
        </w:tc>
        <w:tc>
          <w:tcPr>
            <w:tcW w:w="495" w:type="pct"/>
            <w:vAlign w:val="center"/>
          </w:tcPr>
          <w:p w14:paraId="365D9B29">
            <w:pPr>
              <w:jc w:val="center"/>
            </w:pPr>
          </w:p>
        </w:tc>
        <w:tc>
          <w:tcPr>
            <w:tcW w:w="398" w:type="pct"/>
          </w:tcPr>
          <w:p w14:paraId="40163AED">
            <w:pPr>
              <w:jc w:val="center"/>
            </w:pPr>
          </w:p>
        </w:tc>
        <w:tc>
          <w:tcPr>
            <w:tcW w:w="317" w:type="pct"/>
            <w:vAlign w:val="center"/>
          </w:tcPr>
          <w:p w14:paraId="2FDF776E">
            <w:pPr>
              <w:jc w:val="center"/>
            </w:pPr>
          </w:p>
        </w:tc>
      </w:tr>
    </w:tbl>
    <w:p w14:paraId="2978FD61">
      <w:pPr>
        <w:numPr>
          <w:ilvl w:val="0"/>
          <w:numId w:val="10"/>
        </w:numPr>
        <w:spacing w:line="360" w:lineRule="auto"/>
        <w:rPr>
          <w:rFonts w:ascii="宋体"/>
          <w:b/>
          <w:bCs/>
          <w:sz w:val="24"/>
          <w:szCs w:val="28"/>
        </w:rPr>
      </w:pPr>
      <w:r>
        <w:rPr>
          <w:rFonts w:hint="eastAsia" w:ascii="宋体"/>
          <w:b/>
          <w:bCs/>
          <w:sz w:val="24"/>
          <w:szCs w:val="28"/>
        </w:rPr>
        <w:t>计分办法</w:t>
      </w:r>
    </w:p>
    <w:p w14:paraId="219D3F91">
      <w:pPr>
        <w:numPr>
          <w:ilvl w:val="0"/>
          <w:numId w:val="11"/>
        </w:numPr>
        <w:spacing w:line="360" w:lineRule="auto"/>
        <w:rPr>
          <w:rFonts w:hint="eastAsia" w:ascii="宋体" w:hAnsi="宋体" w:cs="宋体"/>
          <w:sz w:val="24"/>
          <w:szCs w:val="24"/>
        </w:rPr>
      </w:pPr>
      <w:r>
        <w:rPr>
          <w:rFonts w:hint="eastAsia" w:ascii="宋体" w:hAnsi="宋体" w:cs="宋体"/>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sz w:val="24"/>
          <w:szCs w:val="24"/>
        </w:rPr>
      </w:pPr>
      <w:r>
        <w:rPr>
          <w:rFonts w:hint="eastAsia" w:ascii="宋体" w:hAnsi="宋体" w:cs="宋体"/>
          <w:sz w:val="24"/>
          <w:szCs w:val="24"/>
        </w:rPr>
        <w:t>各投标人的得分为各评委所评定分数的算术平均值。</w:t>
      </w:r>
    </w:p>
    <w:p w14:paraId="127CF8D7">
      <w:pPr>
        <w:numPr>
          <w:ilvl w:val="0"/>
          <w:numId w:val="11"/>
        </w:numPr>
        <w:spacing w:line="360" w:lineRule="auto"/>
        <w:rPr>
          <w:rFonts w:hint="eastAsia" w:ascii="宋体" w:hAnsi="宋体" w:cs="宋体"/>
          <w:sz w:val="24"/>
          <w:szCs w:val="24"/>
        </w:rPr>
      </w:pPr>
      <w:r>
        <w:rPr>
          <w:rFonts w:hint="eastAsia" w:ascii="宋体" w:hAnsi="宋体" w:cs="宋体"/>
          <w:sz w:val="24"/>
          <w:szCs w:val="24"/>
        </w:rPr>
        <w:t>各项统计、评分结果均按四舍五入方法精确到小数点后两位。</w:t>
      </w:r>
    </w:p>
    <w:p w14:paraId="5F630621">
      <w:pPr>
        <w:numPr>
          <w:ilvl w:val="0"/>
          <w:numId w:val="11"/>
        </w:numPr>
        <w:spacing w:line="360" w:lineRule="auto"/>
        <w:rPr>
          <w:rFonts w:hint="eastAsia" w:ascii="宋体" w:hAnsi="宋体" w:cs="宋体"/>
          <w:sz w:val="24"/>
          <w:szCs w:val="24"/>
        </w:rPr>
      </w:pPr>
      <w:r>
        <w:rPr>
          <w:rFonts w:hint="eastAsia" w:ascii="宋体" w:hAnsi="宋体" w:cs="宋体"/>
          <w:sz w:val="24"/>
          <w:szCs w:val="24"/>
        </w:rPr>
        <w:t>评标委员会按综合得分由高到低排序，推荐</w:t>
      </w:r>
      <w:r>
        <w:rPr>
          <w:rFonts w:hint="eastAsia" w:ascii="宋体" w:hAnsi="宋体" w:cs="宋体"/>
          <w:sz w:val="24"/>
          <w:szCs w:val="24"/>
          <w:lang w:val="en-US" w:eastAsia="zh-CN"/>
        </w:rPr>
        <w:t>1</w:t>
      </w:r>
      <w:r>
        <w:rPr>
          <w:rFonts w:hint="eastAsia" w:ascii="宋体" w:hAnsi="宋体" w:cs="宋体"/>
          <w:sz w:val="24"/>
          <w:szCs w:val="24"/>
        </w:rPr>
        <w:t>名中标人。如果投标人的最终总得分相同，由价格低的排在前面；如果价格也相同，由</w:t>
      </w:r>
      <w:r>
        <w:rPr>
          <w:rFonts w:hint="eastAsia" w:ascii="宋体" w:hAnsi="宋体" w:cs="宋体"/>
          <w:sz w:val="24"/>
          <w:szCs w:val="24"/>
          <w:lang w:val="en-US" w:eastAsia="zh-CN"/>
        </w:rPr>
        <w:t>技术方案</w:t>
      </w:r>
      <w:r>
        <w:rPr>
          <w:rFonts w:hint="eastAsia" w:ascii="宋体" w:hAnsi="宋体" w:cs="宋体"/>
          <w:sz w:val="24"/>
          <w:szCs w:val="24"/>
        </w:rPr>
        <w:t>评审得分较高的排在前面；如果</w:t>
      </w:r>
      <w:r>
        <w:rPr>
          <w:rFonts w:hint="eastAsia" w:ascii="宋体" w:hAnsi="宋体" w:cs="宋体"/>
          <w:sz w:val="24"/>
          <w:szCs w:val="24"/>
          <w:lang w:val="en-US" w:eastAsia="zh-CN"/>
        </w:rPr>
        <w:t>技术方案</w:t>
      </w:r>
      <w:r>
        <w:rPr>
          <w:rFonts w:hint="eastAsia" w:ascii="宋体" w:hAnsi="宋体" w:cs="宋体"/>
          <w:sz w:val="24"/>
          <w:szCs w:val="24"/>
        </w:rPr>
        <w:t>评审得分也相同，由评标委员会举手表决，以少数服从多数的原则决定排序。</w:t>
      </w:r>
    </w:p>
    <w:p w14:paraId="74EEF867">
      <w:pPr>
        <w:spacing w:line="500" w:lineRule="atLeast"/>
        <w:rPr>
          <w:rFonts w:ascii="宋体"/>
        </w:rPr>
      </w:pPr>
    </w:p>
    <w:p w14:paraId="0EBC6E26">
      <w:pPr>
        <w:spacing w:line="360" w:lineRule="auto"/>
        <w:rPr>
          <w:rFonts w:hint="eastAsia" w:ascii="宋体" w:hAnsi="宋体" w:cs="宋体"/>
          <w:sz w:val="24"/>
          <w:szCs w:val="24"/>
        </w:rPr>
      </w:pPr>
      <w:r>
        <w:rPr>
          <w:rFonts w:hint="eastAsia" w:ascii="宋体" w:hAnsi="宋体" w:cs="宋体"/>
          <w:sz w:val="24"/>
          <w:szCs w:val="24"/>
        </w:rPr>
        <w:t>以上评标办法由评委会讨论，评委会成员签字通过。</w:t>
      </w:r>
    </w:p>
    <w:p w14:paraId="6DDA5C7A">
      <w:pPr>
        <w:spacing w:line="360" w:lineRule="auto"/>
        <w:rPr>
          <w:rFonts w:hint="eastAsia" w:ascii="宋体" w:hAnsi="宋体" w:cs="宋体"/>
          <w:sz w:val="24"/>
          <w:szCs w:val="24"/>
        </w:rPr>
      </w:pPr>
      <w:r>
        <w:rPr>
          <w:rFonts w:hint="eastAsia" w:ascii="宋体" w:hAnsi="宋体" w:cs="宋体"/>
          <w:sz w:val="24"/>
          <w:szCs w:val="24"/>
        </w:rPr>
        <w:t>评委签字：</w:t>
      </w:r>
    </w:p>
    <w:p w14:paraId="451C5074">
      <w:bookmarkStart w:id="30" w:name="_Toc410144149"/>
      <w:bookmarkStart w:id="31" w:name="_Toc410142026"/>
      <w:bookmarkStart w:id="32" w:name="_Toc409991184"/>
      <w:bookmarkStart w:id="33" w:name="_Toc409991268"/>
      <w:bookmarkStart w:id="34" w:name="_Toc410142649"/>
    </w:p>
    <w:bookmarkEnd w:id="30"/>
    <w:bookmarkEnd w:id="31"/>
    <w:bookmarkEnd w:id="32"/>
    <w:bookmarkEnd w:id="33"/>
    <w:bookmarkEnd w:id="34"/>
    <w:p w14:paraId="4CA4A513">
      <w:pPr>
        <w:pStyle w:val="3"/>
        <w:jc w:val="center"/>
      </w:pPr>
      <w:bookmarkStart w:id="35" w:name="_Toc22843"/>
      <w:r>
        <w:rPr>
          <w:rFonts w:hint="eastAsia"/>
        </w:rPr>
        <w:t>第五部分附件（投标文件格式）</w:t>
      </w:r>
      <w:bookmarkEnd w:id="35"/>
    </w:p>
    <w:p w14:paraId="3600FBC8">
      <w:pPr>
        <w:pStyle w:val="3"/>
      </w:pPr>
      <w:bookmarkStart w:id="36" w:name="_Toc20483"/>
      <w:bookmarkStart w:id="37" w:name="_Toc415000745"/>
      <w:r>
        <w:rPr>
          <w:rFonts w:hint="eastAsia"/>
        </w:rPr>
        <w:t>一、技术投标文件</w:t>
      </w:r>
      <w:bookmarkEnd w:id="36"/>
      <w:bookmarkEnd w:id="37"/>
    </w:p>
    <w:p w14:paraId="6086C20B">
      <w:pPr>
        <w:pStyle w:val="4"/>
      </w:pPr>
      <w:bookmarkStart w:id="38" w:name="_Toc409991269"/>
      <w:bookmarkStart w:id="39" w:name="_Toc410142650"/>
      <w:bookmarkStart w:id="40" w:name="_Toc410144150"/>
      <w:bookmarkStart w:id="41" w:name="_Toc410142027"/>
      <w:bookmarkStart w:id="42" w:name="_Toc409991185"/>
      <w:bookmarkStart w:id="43" w:name="_Toc25536"/>
      <w:r>
        <w:rPr>
          <w:rFonts w:hint="eastAsia"/>
        </w:rPr>
        <w:t>（一）投标资质</w:t>
      </w:r>
      <w:bookmarkEnd w:id="38"/>
      <w:bookmarkEnd w:id="39"/>
      <w:bookmarkEnd w:id="40"/>
      <w:bookmarkEnd w:id="41"/>
      <w:bookmarkEnd w:id="42"/>
      <w:bookmarkEnd w:id="43"/>
    </w:p>
    <w:p w14:paraId="2B82BD66">
      <w:pPr>
        <w:pStyle w:val="5"/>
        <w:tabs>
          <w:tab w:val="center" w:pos="4253"/>
        </w:tabs>
      </w:pPr>
      <w:bookmarkStart w:id="44" w:name="_Toc415000747"/>
      <w:bookmarkStart w:id="45" w:name="_Toc2815"/>
      <w:r>
        <w:rPr>
          <w:rFonts w:hint="eastAsia" w:ascii="宋体" w:hAnsi="宋体"/>
        </w:rPr>
        <w:t>附件</w:t>
      </w:r>
      <w:r>
        <w:t>1</w:t>
      </w:r>
      <w:r>
        <w:rPr>
          <w:rFonts w:hint="eastAsia" w:ascii="宋体" w:hAnsi="宋体"/>
        </w:rPr>
        <w:tab/>
      </w:r>
      <w:r>
        <w:rPr>
          <w:rFonts w:hint="eastAsia" w:ascii="黑体" w:eastAsia="黑体"/>
          <w:sz w:val="32"/>
        </w:rPr>
        <w:t>法定代表人授权书</w:t>
      </w:r>
      <w:bookmarkEnd w:id="44"/>
      <w:bookmarkEnd w:id="45"/>
    </w:p>
    <w:p w14:paraId="21CF2633">
      <w:pPr>
        <w:adjustRightInd w:val="0"/>
        <w:snapToGrid w:val="0"/>
        <w:rPr>
          <w:rFonts w:ascii="黑体" w:eastAsia="黑体"/>
          <w:sz w:val="32"/>
        </w:rPr>
      </w:pPr>
    </w:p>
    <w:p w14:paraId="71AD770E">
      <w:pPr>
        <w:adjustRightInd w:val="0"/>
        <w:snapToGrid w:val="0"/>
        <w:spacing w:line="360" w:lineRule="auto"/>
        <w:rPr>
          <w:rFonts w:hint="default" w:ascii="宋体"/>
          <w:snapToGrid w:val="0"/>
          <w:color w:val="FF0000"/>
          <w:kern w:val="0"/>
          <w:sz w:val="24"/>
          <w:szCs w:val="24"/>
          <w:lang w:val="en-US"/>
        </w:rPr>
      </w:pPr>
      <w:r>
        <w:rPr>
          <w:rFonts w:hint="eastAsia" w:ascii="宋体"/>
          <w:snapToGrid w:val="0"/>
          <w:color w:val="FF0000"/>
          <w:kern w:val="0"/>
          <w:sz w:val="24"/>
          <w:szCs w:val="24"/>
        </w:rPr>
        <w:t>项目名称：安徽天润化学工业股份有限公司</w:t>
      </w:r>
      <w:r>
        <w:rPr>
          <w:rFonts w:hint="eastAsia" w:ascii="宋体"/>
          <w:snapToGrid w:val="0"/>
          <w:color w:val="FF0000"/>
          <w:kern w:val="0"/>
          <w:sz w:val="24"/>
          <w:szCs w:val="24"/>
          <w:lang w:eastAsia="zh-CN"/>
        </w:rPr>
        <w:t>3万吨/年聚丙烯酰胺干粉及配套设施项目</w:t>
      </w:r>
      <w:r>
        <w:rPr>
          <w:rFonts w:hint="eastAsia" w:ascii="宋体"/>
          <w:snapToGrid w:val="0"/>
          <w:color w:val="FF0000"/>
          <w:kern w:val="0"/>
          <w:sz w:val="24"/>
          <w:szCs w:val="24"/>
          <w:lang w:val="en-US" w:eastAsia="zh-CN"/>
        </w:rPr>
        <w:t>细造粒机标采购</w:t>
      </w:r>
    </w:p>
    <w:p w14:paraId="65577AE8">
      <w:pPr>
        <w:adjustRightInd w:val="0"/>
        <w:snapToGrid w:val="0"/>
        <w:spacing w:line="360" w:lineRule="auto"/>
        <w:rPr>
          <w:rFonts w:hint="eastAsia" w:asciiTheme="minorEastAsia" w:hAnsiTheme="minorEastAsia" w:eastAsiaTheme="minorEastAsia"/>
          <w:color w:val="FF0000"/>
          <w:szCs w:val="21"/>
          <w:lang w:val="en-US" w:eastAsia="zh-CN"/>
        </w:rPr>
      </w:pPr>
      <w:r>
        <w:rPr>
          <w:rFonts w:hint="eastAsia" w:ascii="宋体"/>
          <w:snapToGrid w:val="0"/>
          <w:color w:val="FF0000"/>
          <w:kern w:val="0"/>
          <w:sz w:val="28"/>
        </w:rPr>
        <w:t>招标编号：</w:t>
      </w:r>
      <w:r>
        <w:rPr>
          <w:rFonts w:hint="eastAsia" w:asciiTheme="minorEastAsia" w:hAnsiTheme="minorEastAsia"/>
          <w:color w:val="FF0000"/>
          <w:szCs w:val="21"/>
          <w:lang w:eastAsia="zh-CN"/>
        </w:rPr>
        <w:t>TRHG-2026-018</w:t>
      </w:r>
    </w:p>
    <w:p w14:paraId="7B9F3500">
      <w:pPr>
        <w:adjustRightInd w:val="0"/>
        <w:snapToGrid w:val="0"/>
        <w:spacing w:line="360" w:lineRule="auto"/>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日期：</w:t>
      </w:r>
    </w:p>
    <w:p w14:paraId="741642ED">
      <w:pPr>
        <w:adjustRightInd w:val="0"/>
        <w:snapToGrid w:val="0"/>
        <w:spacing w:line="360" w:lineRule="auto"/>
        <w:rPr>
          <w:rFonts w:ascii="宋体"/>
          <w:snapToGrid w:val="0"/>
          <w:color w:val="000000" w:themeColor="text1"/>
          <w:kern w:val="0"/>
          <w:sz w:val="28"/>
          <w:u w:val="single"/>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致：</w:t>
      </w:r>
      <w:r>
        <w:rPr>
          <w:rFonts w:hint="eastAsia" w:ascii="宋体"/>
          <w:snapToGrid w:val="0"/>
          <w:color w:val="000000" w:themeColor="text1"/>
          <w:kern w:val="0"/>
          <w:sz w:val="28"/>
          <w:u w:val="single"/>
          <w14:textFill>
            <w14:solidFill>
              <w14:schemeClr w14:val="tx1"/>
            </w14:solidFill>
          </w14:textFill>
        </w:rPr>
        <w:t>安徽天润化学工业股份有限公司</w:t>
      </w:r>
    </w:p>
    <w:p w14:paraId="791C32E4">
      <w:pPr>
        <w:adjustRightInd w:val="0"/>
        <w:snapToGrid w:val="0"/>
        <w:spacing w:line="360" w:lineRule="auto"/>
        <w:rPr>
          <w:rFonts w:ascii="宋体"/>
          <w:snapToGrid w:val="0"/>
          <w:kern w:val="0"/>
          <w:sz w:val="28"/>
        </w:rPr>
      </w:pPr>
    </w:p>
    <w:p w14:paraId="41752137">
      <w:pPr>
        <w:adjustRightInd w:val="0"/>
        <w:snapToGrid w:val="0"/>
        <w:spacing w:line="360" w:lineRule="auto"/>
        <w:ind w:firstLine="560" w:firstLineChars="200"/>
        <w:rPr>
          <w:rFonts w:ascii="宋体"/>
        </w:rPr>
      </w:pPr>
      <w:r>
        <w:rPr>
          <w:rFonts w:hint="eastAsia" w:ascii="宋体"/>
          <w:snapToGrid w:val="0"/>
          <w:kern w:val="0"/>
          <w:sz w:val="28"/>
        </w:rPr>
        <w:t>本授权书声明：投标人之法定代表人代表本公司授权为本公司投标代表，全权负责安徽天润化学工业股份有限公司</w:t>
      </w:r>
      <w:r>
        <w:rPr>
          <w:rFonts w:hint="eastAsia" w:ascii="宋体"/>
          <w:snapToGrid w:val="0"/>
          <w:color w:val="FF0000"/>
          <w:kern w:val="0"/>
          <w:sz w:val="28"/>
          <w:lang w:eastAsia="zh-CN"/>
        </w:rPr>
        <w:t>3万吨/年聚丙烯酰胺干粉及配套设施项目</w:t>
      </w:r>
      <w:r>
        <w:rPr>
          <w:bCs/>
          <w:color w:val="FF0000"/>
          <w:sz w:val="28"/>
          <w:szCs w:val="28"/>
          <w:u w:val="single"/>
        </w:rPr>
        <w:t xml:space="preserve"> </w:t>
      </w:r>
      <w:r>
        <w:rPr>
          <w:rFonts w:hint="eastAsia" w:ascii="宋体" w:hAnsi="宋体" w:eastAsia="宋体" w:cs="宋体"/>
          <w:b/>
          <w:bCs w:val="0"/>
          <w:color w:val="FF0000"/>
          <w:sz w:val="28"/>
          <w:szCs w:val="28"/>
          <w:u w:val="single"/>
          <w:lang w:val="en-US" w:eastAsia="zh-CN"/>
        </w:rPr>
        <w:t>细造粒机</w:t>
      </w:r>
      <w:r>
        <w:rPr>
          <w:rFonts w:hint="eastAsia" w:ascii="宋体" w:hAnsi="宋体" w:eastAsia="宋体" w:cs="宋体"/>
          <w:b/>
          <w:bCs w:val="0"/>
          <w:color w:val="FF0000"/>
          <w:kern w:val="0"/>
          <w:sz w:val="28"/>
          <w:szCs w:val="28"/>
          <w:u w:val="single"/>
          <w:lang w:val="en-US" w:eastAsia="zh-CN"/>
        </w:rPr>
        <w:t>采购</w:t>
      </w:r>
      <w:r>
        <w:rPr>
          <w:bCs/>
          <w:color w:val="FF0000"/>
          <w:sz w:val="28"/>
          <w:szCs w:val="28"/>
          <w:u w:val="single"/>
        </w:rPr>
        <w:t xml:space="preserve"> </w:t>
      </w:r>
      <w:r>
        <w:rPr>
          <w:rFonts w:hint="eastAsia" w:ascii="宋体"/>
          <w:snapToGrid w:val="0"/>
          <w:color w:val="FF0000"/>
          <w:kern w:val="0"/>
          <w:sz w:val="28"/>
        </w:rPr>
        <w:t>的投标（招标编号：</w:t>
      </w:r>
      <w:r>
        <w:rPr>
          <w:rFonts w:hint="eastAsia" w:asciiTheme="minorEastAsia" w:hAnsiTheme="minorEastAsia"/>
          <w:color w:val="FF0000"/>
          <w:szCs w:val="21"/>
          <w:lang w:eastAsia="zh-CN"/>
        </w:rPr>
        <w:t>TRHG-2026-018</w:t>
      </w:r>
      <w:r>
        <w:rPr>
          <w:rFonts w:hint="eastAsia" w:ascii="宋体"/>
          <w:snapToGrid w:val="0"/>
          <w:color w:val="FF0000"/>
          <w:kern w:val="0"/>
          <w:sz w:val="28"/>
        </w:rPr>
        <w:t>）</w:t>
      </w:r>
      <w:r>
        <w:rPr>
          <w:rFonts w:hint="eastAsia" w:ascii="宋体"/>
          <w:snapToGrid w:val="0"/>
          <w:color w:val="000000" w:themeColor="text1"/>
          <w:kern w:val="0"/>
          <w:sz w:val="28"/>
          <w14:textFill>
            <w14:solidFill>
              <w14:schemeClr w14:val="tx1"/>
            </w14:solidFill>
          </w14:textFill>
        </w:rPr>
        <w:t>，被授权人有权签署投标文件和与投标有关</w:t>
      </w:r>
      <w:r>
        <w:rPr>
          <w:rFonts w:hint="eastAsia" w:ascii="宋体"/>
          <w:snapToGrid w:val="0"/>
          <w:kern w:val="0"/>
          <w:sz w:val="28"/>
        </w:rPr>
        <w:t>其他文件，及处理与投标有关的一切事宜，被授权人无权转委托。</w:t>
      </w:r>
    </w:p>
    <w:p w14:paraId="1A7C7F3C">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本授权书在投标有效期内有效。</w:t>
      </w:r>
    </w:p>
    <w:p w14:paraId="6A66EA6E">
      <w:pPr>
        <w:adjustRightInd w:val="0"/>
        <w:snapToGrid w:val="0"/>
        <w:spacing w:line="360" w:lineRule="auto"/>
        <w:rPr>
          <w:rFonts w:ascii="宋体"/>
          <w:snapToGrid w:val="0"/>
          <w:kern w:val="0"/>
          <w:sz w:val="28"/>
          <w:u w:val="single"/>
        </w:rPr>
      </w:pPr>
      <w:r>
        <w:rPr>
          <w:rFonts w:hint="eastAsia" w:ascii="宋体"/>
          <w:snapToGrid w:val="0"/>
          <w:kern w:val="0"/>
          <w:sz w:val="28"/>
        </w:rPr>
        <w:t>投标人名称（公章）：</w:t>
      </w:r>
    </w:p>
    <w:p w14:paraId="7B5B6366">
      <w:pPr>
        <w:adjustRightInd w:val="0"/>
        <w:snapToGrid w:val="0"/>
        <w:spacing w:line="360" w:lineRule="auto"/>
        <w:rPr>
          <w:rFonts w:ascii="宋体"/>
          <w:snapToGrid w:val="0"/>
          <w:kern w:val="0"/>
          <w:sz w:val="28"/>
          <w:u w:val="single"/>
        </w:rPr>
      </w:pPr>
      <w:r>
        <w:rPr>
          <w:rFonts w:hint="eastAsia" w:ascii="宋体"/>
          <w:snapToGrid w:val="0"/>
          <w:kern w:val="0"/>
          <w:sz w:val="28"/>
        </w:rPr>
        <w:t>法定代表人签字：</w:t>
      </w:r>
    </w:p>
    <w:p w14:paraId="531FE089">
      <w:pPr>
        <w:adjustRightInd w:val="0"/>
        <w:snapToGrid w:val="0"/>
        <w:spacing w:line="360" w:lineRule="auto"/>
        <w:rPr>
          <w:rFonts w:ascii="宋体"/>
          <w:snapToGrid w:val="0"/>
          <w:kern w:val="0"/>
          <w:sz w:val="28"/>
          <w:u w:val="single"/>
        </w:rPr>
      </w:pPr>
      <w:r>
        <w:rPr>
          <w:rFonts w:hint="eastAsia" w:ascii="宋体"/>
          <w:snapToGrid w:val="0"/>
          <w:kern w:val="0"/>
          <w:sz w:val="28"/>
        </w:rPr>
        <w:t>日期：</w:t>
      </w:r>
    </w:p>
    <w:p w14:paraId="629716F7">
      <w:pPr>
        <w:adjustRightInd w:val="0"/>
        <w:snapToGrid w:val="0"/>
        <w:spacing w:line="360" w:lineRule="auto"/>
        <w:rPr>
          <w:rFonts w:ascii="宋体"/>
          <w:snapToGrid w:val="0"/>
          <w:kern w:val="0"/>
          <w:sz w:val="28"/>
        </w:rPr>
      </w:pPr>
    </w:p>
    <w:p w14:paraId="63489FF9">
      <w:pPr>
        <w:adjustRightInd w:val="0"/>
        <w:snapToGrid w:val="0"/>
        <w:spacing w:line="360" w:lineRule="auto"/>
        <w:rPr>
          <w:rFonts w:ascii="黑体" w:eastAsia="黑体"/>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kern w:val="0"/>
          <w:sz w:val="28"/>
        </w:rPr>
        <w:t>被授权人签字盖章：（附身份证复印件)</w:t>
      </w:r>
    </w:p>
    <w:p w14:paraId="711062D5">
      <w:pPr>
        <w:pStyle w:val="5"/>
        <w:tabs>
          <w:tab w:val="center" w:pos="4111"/>
        </w:tabs>
      </w:pPr>
      <w:bookmarkStart w:id="46" w:name="_Toc410142029"/>
      <w:bookmarkStart w:id="47" w:name="_Toc410142652"/>
      <w:bookmarkStart w:id="48" w:name="_Toc19916"/>
      <w:bookmarkStart w:id="49" w:name="_Toc410144152"/>
      <w:r>
        <w:rPr>
          <w:rFonts w:hint="eastAsia"/>
        </w:rPr>
        <w:t xml:space="preserve">附件2 </w:t>
      </w:r>
      <w:r>
        <w:rPr>
          <w:rFonts w:hint="eastAsia"/>
        </w:rPr>
        <w:tab/>
      </w:r>
      <w:r>
        <w:rPr>
          <w:rFonts w:hint="eastAsia" w:ascii="黑体" w:eastAsia="黑体"/>
          <w:sz w:val="32"/>
        </w:rPr>
        <w:t>法定代表人身份证明</w:t>
      </w:r>
      <w:bookmarkEnd w:id="46"/>
      <w:bookmarkEnd w:id="47"/>
      <w:bookmarkEnd w:id="48"/>
      <w:bookmarkEnd w:id="49"/>
    </w:p>
    <w:p w14:paraId="310998A3">
      <w:pPr>
        <w:adjustRightInd w:val="0"/>
        <w:snapToGrid w:val="0"/>
        <w:rPr>
          <w:rFonts w:ascii="黑体" w:eastAsia="黑体"/>
          <w:sz w:val="32"/>
        </w:rPr>
      </w:pPr>
    </w:p>
    <w:p w14:paraId="56E50B38">
      <w:pPr>
        <w:adjustRightInd w:val="0"/>
        <w:snapToGrid w:val="0"/>
        <w:rPr>
          <w:rFonts w:ascii="黑体" w:eastAsia="黑体"/>
          <w:sz w:val="32"/>
        </w:rPr>
      </w:pPr>
    </w:p>
    <w:p w14:paraId="6FA5885B">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投标人名称：</w:t>
      </w:r>
    </w:p>
    <w:p w14:paraId="1B8D3891">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单位性质：</w:t>
      </w:r>
    </w:p>
    <w:p w14:paraId="5698D822">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地址：</w:t>
      </w:r>
    </w:p>
    <w:p w14:paraId="198DE118">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成立时间：</w:t>
      </w:r>
    </w:p>
    <w:p w14:paraId="1F581BC9">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经营期限：</w:t>
      </w:r>
    </w:p>
    <w:p w14:paraId="6C045317">
      <w:pPr>
        <w:adjustRightInd w:val="0"/>
        <w:snapToGrid w:val="0"/>
        <w:spacing w:line="360" w:lineRule="auto"/>
        <w:ind w:firstLine="560" w:firstLineChars="200"/>
        <w:rPr>
          <w:rFonts w:ascii="宋体"/>
          <w:snapToGrid w:val="0"/>
          <w:kern w:val="0"/>
          <w:sz w:val="28"/>
        </w:rPr>
      </w:pPr>
    </w:p>
    <w:p w14:paraId="6FD8C4E6">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姓名系</w:t>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u w:val="single"/>
        </w:rPr>
        <w:tab/>
      </w:r>
      <w:r>
        <w:rPr>
          <w:rFonts w:hint="eastAsia" w:ascii="宋体"/>
          <w:snapToGrid w:val="0"/>
          <w:kern w:val="0"/>
          <w:sz w:val="28"/>
        </w:rPr>
        <w:t>（投标人名称）的法定代表人（职务</w:t>
      </w:r>
      <w:r>
        <w:rPr>
          <w:rFonts w:hint="eastAsia" w:ascii="宋体"/>
          <w:snapToGrid w:val="0"/>
          <w:kern w:val="0"/>
          <w:sz w:val="28"/>
          <w:u w:val="single"/>
        </w:rPr>
        <w:t xml:space="preserve">：            </w:t>
      </w:r>
      <w:r>
        <w:rPr>
          <w:rFonts w:hint="eastAsia" w:ascii="宋体"/>
          <w:snapToGrid w:val="0"/>
          <w:kern w:val="0"/>
          <w:sz w:val="28"/>
        </w:rPr>
        <w:t>电话</w:t>
      </w:r>
      <w:r>
        <w:rPr>
          <w:rFonts w:hint="eastAsia" w:ascii="宋体"/>
          <w:snapToGrid w:val="0"/>
          <w:kern w:val="0"/>
          <w:sz w:val="28"/>
          <w:u w:val="single"/>
        </w:rPr>
        <w:t xml:space="preserve">：   </w:t>
      </w:r>
      <w:r>
        <w:rPr>
          <w:rFonts w:hint="eastAsia" w:ascii="宋体"/>
          <w:snapToGrid w:val="0"/>
          <w:kern w:val="0"/>
          <w:sz w:val="28"/>
        </w:rPr>
        <w:t>）</w:t>
      </w:r>
    </w:p>
    <w:p w14:paraId="03934081">
      <w:pPr>
        <w:adjustRightInd w:val="0"/>
        <w:snapToGrid w:val="0"/>
        <w:spacing w:line="360" w:lineRule="auto"/>
        <w:ind w:firstLine="560" w:firstLineChars="200"/>
        <w:rPr>
          <w:rFonts w:ascii="宋体"/>
          <w:snapToGrid w:val="0"/>
          <w:kern w:val="0"/>
          <w:sz w:val="28"/>
        </w:rPr>
      </w:pPr>
    </w:p>
    <w:p w14:paraId="7787A401">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特此证明。</w:t>
      </w:r>
    </w:p>
    <w:p w14:paraId="13377935">
      <w:pPr>
        <w:adjustRightInd w:val="0"/>
        <w:snapToGrid w:val="0"/>
        <w:spacing w:line="360" w:lineRule="auto"/>
        <w:ind w:firstLine="560" w:firstLineChars="200"/>
        <w:rPr>
          <w:rFonts w:ascii="宋体"/>
          <w:snapToGrid w:val="0"/>
          <w:kern w:val="0"/>
          <w:sz w:val="28"/>
        </w:rPr>
      </w:pPr>
    </w:p>
    <w:p w14:paraId="6C75D14E">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附：法定代表人身份证复印件</w:t>
      </w:r>
    </w:p>
    <w:p w14:paraId="1FA087C0">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    （单位盖章）</w:t>
      </w:r>
    </w:p>
    <w:p w14:paraId="458A2379">
      <w:pPr>
        <w:adjustRightInd w:val="0"/>
        <w:snapToGrid w:val="0"/>
        <w:spacing w:line="360" w:lineRule="auto"/>
        <w:ind w:firstLine="560" w:firstLineChars="200"/>
        <w:rPr>
          <w:rFonts w:ascii="宋体"/>
          <w:snapToGrid w:val="0"/>
          <w:kern w:val="0"/>
          <w:sz w:val="28"/>
        </w:rPr>
      </w:pPr>
    </w:p>
    <w:p w14:paraId="090B5FD9">
      <w:pPr>
        <w:adjustRightInd w:val="0"/>
        <w:snapToGrid w:val="0"/>
        <w:spacing w:line="360" w:lineRule="auto"/>
        <w:ind w:firstLine="560" w:firstLineChars="200"/>
        <w:rPr>
          <w:rFonts w:ascii="宋体"/>
          <w:snapToGrid w:val="0"/>
          <w:kern w:val="0"/>
          <w:sz w:val="28"/>
        </w:rPr>
      </w:pPr>
    </w:p>
    <w:p w14:paraId="666F2675">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 xml:space="preserve">     年       月        日</w:t>
      </w:r>
    </w:p>
    <w:p w14:paraId="5EC168B5">
      <w:pPr>
        <w:pStyle w:val="5"/>
        <w:tabs>
          <w:tab w:val="center" w:pos="4111"/>
        </w:tabs>
      </w:pPr>
      <w:r>
        <w:br w:type="page"/>
      </w:r>
      <w:bookmarkStart w:id="50" w:name="_Toc410142030"/>
      <w:bookmarkStart w:id="51" w:name="_Toc410142653"/>
      <w:bookmarkStart w:id="52" w:name="_Toc31735"/>
      <w:bookmarkStart w:id="53" w:name="_Toc410144153"/>
      <w:r>
        <w:rPr>
          <w:rFonts w:hint="eastAsia"/>
        </w:rPr>
        <w:t>附件3</w:t>
      </w:r>
      <w:r>
        <w:rPr>
          <w:rFonts w:hint="eastAsia"/>
        </w:rPr>
        <w:tab/>
      </w:r>
      <w:r>
        <w:rPr>
          <w:rFonts w:hint="eastAsia" w:ascii="黑体" w:eastAsia="黑体"/>
          <w:bCs w:val="0"/>
          <w:snapToGrid w:val="0"/>
          <w:kern w:val="0"/>
          <w:sz w:val="32"/>
        </w:rPr>
        <w:t>投标文件真实性声明</w:t>
      </w:r>
      <w:bookmarkEnd w:id="50"/>
      <w:bookmarkEnd w:id="51"/>
      <w:bookmarkEnd w:id="52"/>
      <w:bookmarkEnd w:id="53"/>
    </w:p>
    <w:p w14:paraId="144B0DE8">
      <w:pPr>
        <w:adjustRightInd w:val="0"/>
        <w:snapToGrid w:val="0"/>
        <w:rPr>
          <w:rFonts w:ascii="宋体"/>
          <w:snapToGrid w:val="0"/>
          <w:kern w:val="0"/>
          <w:sz w:val="28"/>
        </w:rPr>
      </w:pPr>
    </w:p>
    <w:p w14:paraId="77A4E5B9">
      <w:pPr>
        <w:adjustRightInd w:val="0"/>
        <w:snapToGrid w:val="0"/>
        <w:rPr>
          <w:rFonts w:ascii="宋体"/>
          <w:snapToGrid w:val="0"/>
          <w:color w:val="000000" w:themeColor="text1"/>
          <w:kern w:val="0"/>
          <w:sz w:val="28"/>
          <w14:textFill>
            <w14:solidFill>
              <w14:schemeClr w14:val="tx1"/>
            </w14:solidFill>
          </w14:textFill>
        </w:rPr>
      </w:pPr>
    </w:p>
    <w:p w14:paraId="22F09D95">
      <w:pPr>
        <w:adjustRightInd w:val="0"/>
        <w:snapToGrid w:val="0"/>
        <w:spacing w:line="360" w:lineRule="auto"/>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致：</w:t>
      </w:r>
      <w:r>
        <w:rPr>
          <w:rFonts w:hint="eastAsia" w:ascii="宋体"/>
          <w:snapToGrid w:val="0"/>
          <w:color w:val="000000" w:themeColor="text1"/>
          <w:kern w:val="0"/>
          <w:sz w:val="28"/>
          <w:u w:val="single"/>
          <w14:textFill>
            <w14:solidFill>
              <w14:schemeClr w14:val="tx1"/>
            </w14:solidFill>
          </w14:textFill>
        </w:rPr>
        <w:t>安徽天润化学工业股份有限公司</w:t>
      </w:r>
    </w:p>
    <w:p w14:paraId="4FE5A695">
      <w:pPr>
        <w:adjustRightInd w:val="0"/>
        <w:snapToGrid w:val="0"/>
        <w:spacing w:line="360" w:lineRule="auto"/>
        <w:rPr>
          <w:rFonts w:ascii="宋体"/>
          <w:snapToGrid w:val="0"/>
          <w:color w:val="000000" w:themeColor="text1"/>
          <w:kern w:val="0"/>
          <w:sz w:val="28"/>
          <w14:textFill>
            <w14:solidFill>
              <w14:schemeClr w14:val="tx1"/>
            </w14:solidFill>
          </w14:textFill>
        </w:rPr>
      </w:pPr>
    </w:p>
    <w:p w14:paraId="0413BCB6">
      <w:pPr>
        <w:adjustRightInd w:val="0"/>
        <w:snapToGrid w:val="0"/>
        <w:spacing w:line="360" w:lineRule="auto"/>
        <w:ind w:firstLine="560" w:firstLineChars="200"/>
        <w:rPr>
          <w:rFonts w:ascii="宋体"/>
          <w:snapToGrid w:val="0"/>
          <w:color w:val="000000" w:themeColor="text1"/>
          <w:kern w:val="0"/>
          <w:sz w:val="28"/>
          <w14:textFill>
            <w14:solidFill>
              <w14:schemeClr w14:val="tx1"/>
            </w14:solidFill>
          </w14:textFill>
        </w:rPr>
      </w:pPr>
      <w:r>
        <w:rPr>
          <w:rFonts w:hint="eastAsia" w:ascii="宋体"/>
          <w:snapToGrid w:val="0"/>
          <w:color w:val="FF0000"/>
          <w:kern w:val="0"/>
          <w:sz w:val="28"/>
        </w:rPr>
        <w:t>关于贵方</w:t>
      </w:r>
      <w:r>
        <w:rPr>
          <w:rFonts w:hint="eastAsia" w:ascii="宋体"/>
          <w:bCs/>
          <w:color w:val="FF0000"/>
          <w:sz w:val="28"/>
          <w:szCs w:val="28"/>
          <w:lang w:eastAsia="zh-CN"/>
        </w:rPr>
        <w:t>2026年08月26日</w:t>
      </w:r>
      <w:r>
        <w:rPr>
          <w:rFonts w:hint="eastAsia" w:ascii="宋体"/>
          <w:snapToGrid w:val="0"/>
          <w:color w:val="FF0000"/>
          <w:kern w:val="0"/>
          <w:sz w:val="28"/>
          <w:szCs w:val="28"/>
        </w:rPr>
        <w:t>招标编号为（</w:t>
      </w:r>
      <w:r>
        <w:rPr>
          <w:rFonts w:hint="eastAsia" w:asciiTheme="minorEastAsia" w:hAnsiTheme="minorEastAsia"/>
          <w:color w:val="FF0000"/>
          <w:szCs w:val="21"/>
          <w:lang w:eastAsia="zh-CN"/>
        </w:rPr>
        <w:t>TRHG-2026-018</w:t>
      </w:r>
      <w:r>
        <w:rPr>
          <w:rFonts w:hint="eastAsia" w:ascii="宋体"/>
          <w:snapToGrid w:val="0"/>
          <w:color w:val="FF0000"/>
          <w:kern w:val="0"/>
          <w:sz w:val="28"/>
          <w:szCs w:val="28"/>
        </w:rPr>
        <w:t>）</w:t>
      </w:r>
      <w:r>
        <w:rPr>
          <w:rFonts w:hint="eastAsia" w:ascii="宋体"/>
          <w:snapToGrid w:val="0"/>
          <w:color w:val="000000" w:themeColor="text1"/>
          <w:kern w:val="0"/>
          <w:sz w:val="28"/>
          <w14:textFill>
            <w14:solidFill>
              <w14:schemeClr w14:val="tx1"/>
            </w14:solidFill>
          </w14:textFill>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000000" w:themeColor="text1"/>
          <w:kern w:val="0"/>
          <w:sz w:val="28"/>
          <w14:textFill>
            <w14:solidFill>
              <w14:schemeClr w14:val="tx1"/>
            </w14:solidFill>
          </w14:textFill>
        </w:rPr>
      </w:pPr>
      <w:r>
        <w:rPr>
          <w:rFonts w:hint="eastAsia" w:ascii="宋体"/>
          <w:snapToGrid w:val="0"/>
          <w:color w:val="000000" w:themeColor="text1"/>
          <w:kern w:val="0"/>
          <w:sz w:val="28"/>
          <w14:textFill>
            <w14:solidFill>
              <w14:schemeClr w14:val="tx1"/>
            </w14:solidFill>
          </w14:textFill>
        </w:rPr>
        <w:t>1.我方的投标文件：</w:t>
      </w:r>
    </w:p>
    <w:p w14:paraId="4D8BF83E">
      <w:pPr>
        <w:adjustRightInd w:val="0"/>
        <w:snapToGrid w:val="0"/>
        <w:spacing w:line="360" w:lineRule="auto"/>
        <w:ind w:firstLine="560" w:firstLineChars="200"/>
        <w:rPr>
          <w:rFonts w:ascii="宋体"/>
          <w:snapToGrid w:val="0"/>
          <w:kern w:val="0"/>
          <w:sz w:val="28"/>
        </w:rPr>
      </w:pPr>
      <w:r>
        <w:rPr>
          <w:rFonts w:hint="eastAsia" w:ascii="宋体"/>
          <w:snapToGrid w:val="0"/>
          <w:color w:val="000000" w:themeColor="text1"/>
          <w:kern w:val="0"/>
          <w:sz w:val="28"/>
          <w14:textFill>
            <w14:solidFill>
              <w14:schemeClr w14:val="tx1"/>
            </w14:solidFill>
          </w14:textFill>
        </w:rPr>
        <w:t>正本壹份，副本</w:t>
      </w:r>
      <w:r>
        <w:rPr>
          <w:rFonts w:hint="eastAsia" w:ascii="宋体"/>
          <w:bCs/>
          <w:color w:val="000000" w:themeColor="text1"/>
          <w:sz w:val="28"/>
          <w:szCs w:val="28"/>
          <w14:textFill>
            <w14:solidFill>
              <w14:schemeClr w14:val="tx1"/>
            </w14:solidFill>
          </w14:textFill>
        </w:rPr>
        <w:t>肆</w:t>
      </w:r>
      <w:r>
        <w:rPr>
          <w:rFonts w:hint="eastAsia" w:ascii="宋体"/>
          <w:snapToGrid w:val="0"/>
          <w:color w:val="000000" w:themeColor="text1"/>
          <w:kern w:val="0"/>
          <w:sz w:val="28"/>
          <w14:textFill>
            <w14:solidFill>
              <w14:schemeClr w14:val="tx1"/>
            </w14:solidFill>
          </w14:textFill>
        </w:rPr>
        <w:t>份</w:t>
      </w:r>
      <w:r>
        <w:rPr>
          <w:rFonts w:hint="eastAsia" w:ascii="宋体"/>
          <w:snapToGrid w:val="0"/>
          <w:kern w:val="0"/>
          <w:sz w:val="28"/>
        </w:rPr>
        <w:t>。</w:t>
      </w:r>
    </w:p>
    <w:p w14:paraId="0F33C526">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2.本签字人确认资格文件中的说明是真实、有效的。</w:t>
      </w:r>
    </w:p>
    <w:p w14:paraId="226E7869">
      <w:pPr>
        <w:adjustRightInd w:val="0"/>
        <w:snapToGrid w:val="0"/>
        <w:spacing w:line="360" w:lineRule="auto"/>
        <w:rPr>
          <w:rFonts w:ascii="宋体"/>
          <w:snapToGrid w:val="0"/>
          <w:kern w:val="0"/>
          <w:sz w:val="28"/>
        </w:rPr>
      </w:pPr>
    </w:p>
    <w:p w14:paraId="713AE61F">
      <w:pPr>
        <w:adjustRightInd w:val="0"/>
        <w:snapToGrid w:val="0"/>
        <w:spacing w:line="360" w:lineRule="auto"/>
        <w:rPr>
          <w:rFonts w:ascii="宋体"/>
          <w:snapToGrid w:val="0"/>
          <w:kern w:val="0"/>
          <w:sz w:val="28"/>
        </w:rPr>
      </w:pPr>
    </w:p>
    <w:p w14:paraId="2474C2D9">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投标人的名称：</w:t>
      </w:r>
    </w:p>
    <w:p w14:paraId="24A37620">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名称：</w:t>
      </w:r>
    </w:p>
    <w:p w14:paraId="47A9D245">
      <w:pPr>
        <w:adjustRightInd w:val="0"/>
        <w:snapToGrid w:val="0"/>
        <w:spacing w:line="360" w:lineRule="auto"/>
        <w:ind w:right="-422" w:rightChars="-201" w:firstLine="560" w:firstLineChars="200"/>
        <w:rPr>
          <w:rFonts w:ascii="宋体"/>
          <w:snapToGrid w:val="0"/>
          <w:kern w:val="0"/>
          <w:sz w:val="28"/>
        </w:rPr>
      </w:pPr>
      <w:r>
        <w:rPr>
          <w:rFonts w:hint="eastAsia" w:ascii="宋体"/>
          <w:snapToGrid w:val="0"/>
          <w:kern w:val="0"/>
          <w:sz w:val="28"/>
        </w:rPr>
        <w:t>地址：</w:t>
      </w:r>
    </w:p>
    <w:p w14:paraId="0B85F438">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电话：</w:t>
      </w:r>
    </w:p>
    <w:p w14:paraId="4E262F23">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传真：</w:t>
      </w:r>
    </w:p>
    <w:p w14:paraId="27CC5490">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邮编：</w:t>
      </w:r>
    </w:p>
    <w:p w14:paraId="544F374F">
      <w:pPr>
        <w:adjustRightInd w:val="0"/>
        <w:snapToGrid w:val="0"/>
        <w:spacing w:line="360" w:lineRule="auto"/>
        <w:ind w:firstLine="560" w:firstLineChars="200"/>
        <w:rPr>
          <w:rFonts w:ascii="宋体"/>
          <w:snapToGrid w:val="0"/>
          <w:kern w:val="0"/>
          <w:sz w:val="28"/>
        </w:rPr>
      </w:pPr>
      <w:r>
        <w:rPr>
          <w:rFonts w:hint="eastAsia" w:ascii="宋体"/>
          <w:snapToGrid w:val="0"/>
          <w:kern w:val="0"/>
          <w:sz w:val="28"/>
        </w:rPr>
        <w:t>受权签署本资格文件人：</w:t>
      </w:r>
    </w:p>
    <w:p w14:paraId="73095D13">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签字：</w:t>
      </w:r>
    </w:p>
    <w:p w14:paraId="6B666A40">
      <w:pPr>
        <w:adjustRightInd w:val="0"/>
        <w:snapToGrid w:val="0"/>
        <w:spacing w:line="360" w:lineRule="auto"/>
        <w:ind w:firstLine="560" w:firstLineChars="200"/>
        <w:rPr>
          <w:rFonts w:ascii="宋体"/>
          <w:snapToGrid w:val="0"/>
          <w:kern w:val="0"/>
          <w:sz w:val="28"/>
          <w:u w:val="single"/>
        </w:rPr>
      </w:pPr>
      <w:r>
        <w:rPr>
          <w:rFonts w:hint="eastAsia" w:ascii="宋体"/>
          <w:snapToGrid w:val="0"/>
          <w:kern w:val="0"/>
          <w:sz w:val="28"/>
        </w:rPr>
        <w:t>签字人姓名、职务（印刷字体）</w:t>
      </w:r>
    </w:p>
    <w:p w14:paraId="65164EF8">
      <w:pPr>
        <w:pStyle w:val="5"/>
        <w:tabs>
          <w:tab w:val="center" w:pos="4111"/>
        </w:tabs>
        <w:rPr>
          <w:rFonts w:hint="eastAsia" w:hAnsi="宋体"/>
        </w:rPr>
      </w:pPr>
      <w:r>
        <w:br w:type="page"/>
      </w:r>
      <w:bookmarkStart w:id="54" w:name="_Toc410142031"/>
      <w:bookmarkStart w:id="55" w:name="_Toc27956"/>
      <w:bookmarkStart w:id="56" w:name="_Toc410144154"/>
      <w:bookmarkStart w:id="57" w:name="_Toc410142654"/>
      <w:r>
        <w:rPr>
          <w:rFonts w:hint="eastAsia"/>
          <w:snapToGrid w:val="0"/>
        </w:rPr>
        <w:t>附件4</w:t>
      </w:r>
      <w:r>
        <w:rPr>
          <w:rFonts w:hint="eastAsia"/>
          <w:snapToGrid w:val="0"/>
        </w:rPr>
        <w:tab/>
      </w:r>
      <w:r>
        <w:rPr>
          <w:rFonts w:hint="eastAsia" w:ascii="黑体" w:eastAsia="黑体"/>
          <w:bCs w:val="0"/>
          <w:snapToGrid w:val="0"/>
          <w:kern w:val="0"/>
          <w:sz w:val="32"/>
        </w:rPr>
        <w:t>投标人的资格声明</w:t>
      </w:r>
      <w:bookmarkEnd w:id="54"/>
      <w:bookmarkEnd w:id="55"/>
      <w:bookmarkEnd w:id="56"/>
      <w:bookmarkEnd w:id="57"/>
    </w:p>
    <w:p w14:paraId="68D1F11F">
      <w:pPr>
        <w:rPr>
          <w:rFonts w:ascii="黑体" w:eastAsia="黑体"/>
        </w:rPr>
      </w:pPr>
    </w:p>
    <w:p w14:paraId="3E441D46">
      <w:pPr>
        <w:adjustRightInd w:val="0"/>
        <w:snapToGrid w:val="0"/>
        <w:rPr>
          <w:rFonts w:ascii="宋体"/>
          <w:snapToGrid w:val="0"/>
          <w:kern w:val="0"/>
          <w:sz w:val="28"/>
        </w:rPr>
      </w:pPr>
      <w:r>
        <w:rPr>
          <w:rFonts w:ascii="宋体"/>
          <w:snapToGrid w:val="0"/>
          <w:kern w:val="0"/>
          <w:sz w:val="28"/>
        </w:rPr>
        <w:t>1.</w:t>
      </w:r>
      <w:r>
        <w:rPr>
          <w:rFonts w:hint="eastAsia" w:ascii="宋体"/>
          <w:snapToGrid w:val="0"/>
          <w:kern w:val="0"/>
          <w:sz w:val="28"/>
        </w:rPr>
        <w:t>投标人名称及概况：</w:t>
      </w:r>
    </w:p>
    <w:p w14:paraId="685EB1FE">
      <w:pPr>
        <w:adjustRightInd w:val="0"/>
        <w:snapToGrid w:val="0"/>
        <w:ind w:firstLine="280" w:firstLineChars="100"/>
        <w:rPr>
          <w:rFonts w:ascii="宋体"/>
          <w:snapToGrid w:val="0"/>
          <w:kern w:val="0"/>
          <w:sz w:val="28"/>
        </w:rPr>
      </w:pPr>
      <w:r>
        <w:rPr>
          <w:rFonts w:ascii="宋体"/>
          <w:snapToGrid w:val="0"/>
          <w:kern w:val="0"/>
          <w:sz w:val="28"/>
        </w:rPr>
        <w:t xml:space="preserve">A </w:t>
      </w:r>
      <w:r>
        <w:rPr>
          <w:rFonts w:hint="eastAsia" w:ascii="宋体"/>
          <w:snapToGrid w:val="0"/>
          <w:kern w:val="0"/>
          <w:sz w:val="28"/>
        </w:rPr>
        <w:t>投标人名称：</w:t>
      </w:r>
      <w:r>
        <w:rPr>
          <w:rFonts w:ascii="宋体"/>
          <w:snapToGrid w:val="0"/>
          <w:kern w:val="0"/>
          <w:sz w:val="28"/>
        </w:rPr>
        <w:t>_________________________________</w:t>
      </w:r>
    </w:p>
    <w:p w14:paraId="45F57568">
      <w:pPr>
        <w:adjustRightInd w:val="0"/>
        <w:snapToGrid w:val="0"/>
        <w:ind w:firstLine="280" w:firstLineChars="100"/>
        <w:rPr>
          <w:rFonts w:ascii="宋体"/>
          <w:snapToGrid w:val="0"/>
          <w:kern w:val="0"/>
          <w:sz w:val="28"/>
        </w:rPr>
      </w:pPr>
      <w:r>
        <w:rPr>
          <w:rFonts w:ascii="宋体"/>
          <w:snapToGrid w:val="0"/>
          <w:kern w:val="0"/>
          <w:sz w:val="28"/>
        </w:rPr>
        <w:t xml:space="preserve">B </w:t>
      </w:r>
      <w:r>
        <w:rPr>
          <w:rFonts w:hint="eastAsia" w:ascii="宋体"/>
          <w:snapToGrid w:val="0"/>
          <w:kern w:val="0"/>
          <w:sz w:val="28"/>
        </w:rPr>
        <w:t>地址：</w:t>
      </w:r>
      <w:r>
        <w:rPr>
          <w:rFonts w:ascii="宋体"/>
          <w:snapToGrid w:val="0"/>
          <w:kern w:val="0"/>
          <w:sz w:val="28"/>
        </w:rPr>
        <w:t xml:space="preserve">_______________________________________ </w:t>
      </w:r>
    </w:p>
    <w:p w14:paraId="16C4113E">
      <w:pPr>
        <w:adjustRightInd w:val="0"/>
        <w:snapToGrid w:val="0"/>
        <w:ind w:firstLine="560" w:firstLineChars="200"/>
        <w:rPr>
          <w:rFonts w:ascii="宋体"/>
          <w:snapToGrid w:val="0"/>
          <w:kern w:val="0"/>
          <w:sz w:val="28"/>
        </w:rPr>
      </w:pPr>
      <w:r>
        <w:rPr>
          <w:rFonts w:hint="eastAsia" w:ascii="宋体"/>
          <w:snapToGrid w:val="0"/>
          <w:kern w:val="0"/>
          <w:sz w:val="28"/>
        </w:rPr>
        <w:t>传真／电话：</w:t>
      </w:r>
      <w:r>
        <w:rPr>
          <w:rFonts w:ascii="宋体"/>
          <w:snapToGrid w:val="0"/>
          <w:kern w:val="0"/>
          <w:sz w:val="28"/>
        </w:rPr>
        <w:t xml:space="preserve">________________  </w:t>
      </w:r>
      <w:r>
        <w:rPr>
          <w:rFonts w:hint="eastAsia" w:ascii="宋体"/>
          <w:snapToGrid w:val="0"/>
          <w:kern w:val="0"/>
          <w:sz w:val="28"/>
        </w:rPr>
        <w:t>邮编</w:t>
      </w:r>
      <w:r>
        <w:rPr>
          <w:rFonts w:ascii="宋体"/>
          <w:snapToGrid w:val="0"/>
          <w:kern w:val="0"/>
          <w:sz w:val="28"/>
        </w:rPr>
        <w:t>:__________</w:t>
      </w:r>
    </w:p>
    <w:p w14:paraId="1782A596">
      <w:pPr>
        <w:adjustRightInd w:val="0"/>
        <w:snapToGrid w:val="0"/>
        <w:ind w:firstLine="280" w:firstLineChars="100"/>
        <w:rPr>
          <w:rFonts w:ascii="宋体"/>
          <w:snapToGrid w:val="0"/>
          <w:kern w:val="0"/>
          <w:sz w:val="28"/>
          <w:u w:val="single"/>
        </w:rPr>
      </w:pPr>
      <w:r>
        <w:rPr>
          <w:rFonts w:ascii="宋体"/>
          <w:snapToGrid w:val="0"/>
          <w:kern w:val="0"/>
          <w:sz w:val="28"/>
        </w:rPr>
        <w:t xml:space="preserve">C </w:t>
      </w:r>
      <w:r>
        <w:rPr>
          <w:rFonts w:hint="eastAsia" w:ascii="宋体"/>
          <w:snapToGrid w:val="0"/>
          <w:kern w:val="0"/>
          <w:sz w:val="28"/>
        </w:rPr>
        <w:t>成立日期或注册日期：</w:t>
      </w:r>
      <w:r>
        <w:rPr>
          <w:rFonts w:ascii="宋体"/>
          <w:snapToGrid w:val="0"/>
          <w:kern w:val="0"/>
          <w:sz w:val="28"/>
        </w:rPr>
        <w:t>____________________</w:t>
      </w:r>
    </w:p>
    <w:p w14:paraId="1E7AA55D">
      <w:pPr>
        <w:adjustRightInd w:val="0"/>
        <w:snapToGrid w:val="0"/>
        <w:ind w:firstLine="280" w:firstLineChars="100"/>
        <w:rPr>
          <w:rFonts w:ascii="宋体"/>
          <w:snapToGrid w:val="0"/>
          <w:kern w:val="0"/>
          <w:sz w:val="28"/>
          <w:u w:val="single"/>
        </w:rPr>
      </w:pPr>
      <w:r>
        <w:rPr>
          <w:rFonts w:ascii="宋体"/>
          <w:snapToGrid w:val="0"/>
          <w:kern w:val="0"/>
          <w:sz w:val="28"/>
        </w:rPr>
        <w:t xml:space="preserve">D </w:t>
      </w:r>
      <w:r>
        <w:rPr>
          <w:rFonts w:hint="eastAsia" w:ascii="宋体"/>
          <w:snapToGrid w:val="0"/>
          <w:kern w:val="0"/>
          <w:sz w:val="28"/>
        </w:rPr>
        <w:t>注册资金：</w:t>
      </w:r>
      <w:r>
        <w:rPr>
          <w:rFonts w:ascii="宋体"/>
          <w:snapToGrid w:val="0"/>
          <w:kern w:val="0"/>
          <w:sz w:val="28"/>
        </w:rPr>
        <w:t>___________________</w:t>
      </w:r>
    </w:p>
    <w:p w14:paraId="23BB0C9A">
      <w:pPr>
        <w:adjustRightInd w:val="0"/>
        <w:snapToGrid w:val="0"/>
        <w:ind w:firstLine="280" w:firstLineChars="100"/>
        <w:rPr>
          <w:rFonts w:ascii="宋体"/>
          <w:snapToGrid w:val="0"/>
          <w:kern w:val="0"/>
          <w:sz w:val="28"/>
        </w:rPr>
      </w:pPr>
      <w:r>
        <w:rPr>
          <w:rFonts w:ascii="宋体"/>
          <w:snapToGrid w:val="0"/>
          <w:kern w:val="0"/>
          <w:sz w:val="28"/>
        </w:rPr>
        <w:t xml:space="preserve">E </w:t>
      </w:r>
      <w:r>
        <w:rPr>
          <w:rFonts w:hint="eastAsia" w:ascii="宋体"/>
          <w:snapToGrid w:val="0"/>
          <w:kern w:val="0"/>
          <w:sz w:val="28"/>
        </w:rPr>
        <w:t>最近年度资产负债表（到年月日止）</w:t>
      </w:r>
    </w:p>
    <w:p w14:paraId="15A819E4">
      <w:pPr>
        <w:adjustRightInd w:val="0"/>
        <w:snapToGrid w:val="0"/>
        <w:ind w:firstLine="560" w:firstLineChars="200"/>
        <w:rPr>
          <w:rFonts w:ascii="宋体"/>
          <w:snapToGrid w:val="0"/>
          <w:kern w:val="0"/>
          <w:sz w:val="28"/>
        </w:rPr>
      </w:pPr>
      <w:r>
        <w:rPr>
          <w:rFonts w:hint="eastAsia" w:ascii="宋体"/>
          <w:snapToGrid w:val="0"/>
          <w:kern w:val="0"/>
          <w:sz w:val="28"/>
        </w:rPr>
        <w:t>⑴固定资产：</w:t>
      </w:r>
      <w:r>
        <w:rPr>
          <w:rFonts w:ascii="宋体"/>
          <w:snapToGrid w:val="0"/>
          <w:kern w:val="0"/>
          <w:sz w:val="28"/>
        </w:rPr>
        <w:t>_______________</w:t>
      </w:r>
    </w:p>
    <w:p w14:paraId="6B9055D0">
      <w:pPr>
        <w:adjustRightInd w:val="0"/>
        <w:snapToGrid w:val="0"/>
        <w:ind w:firstLine="560" w:firstLineChars="200"/>
        <w:rPr>
          <w:rFonts w:ascii="宋体"/>
          <w:snapToGrid w:val="0"/>
          <w:kern w:val="0"/>
          <w:sz w:val="28"/>
        </w:rPr>
      </w:pPr>
      <w:r>
        <w:rPr>
          <w:rFonts w:hint="eastAsia" w:ascii="宋体"/>
          <w:snapToGrid w:val="0"/>
          <w:kern w:val="0"/>
          <w:sz w:val="28"/>
        </w:rPr>
        <w:t>⑵流动资产：</w:t>
      </w:r>
      <w:r>
        <w:rPr>
          <w:rFonts w:ascii="宋体"/>
          <w:snapToGrid w:val="0"/>
          <w:kern w:val="0"/>
          <w:sz w:val="28"/>
        </w:rPr>
        <w:t>_______________</w:t>
      </w:r>
    </w:p>
    <w:p w14:paraId="7CD59E0B">
      <w:pPr>
        <w:adjustRightInd w:val="0"/>
        <w:snapToGrid w:val="0"/>
        <w:ind w:firstLine="560" w:firstLineChars="200"/>
        <w:rPr>
          <w:rFonts w:ascii="宋体"/>
          <w:snapToGrid w:val="0"/>
          <w:kern w:val="0"/>
          <w:sz w:val="28"/>
        </w:rPr>
      </w:pPr>
      <w:r>
        <w:rPr>
          <w:rFonts w:hint="eastAsia" w:ascii="宋体"/>
          <w:snapToGrid w:val="0"/>
          <w:kern w:val="0"/>
          <w:sz w:val="28"/>
        </w:rPr>
        <w:t>⑶长期负债：</w:t>
      </w:r>
      <w:r>
        <w:rPr>
          <w:rFonts w:ascii="宋体"/>
          <w:snapToGrid w:val="0"/>
          <w:kern w:val="0"/>
          <w:sz w:val="28"/>
        </w:rPr>
        <w:t>_______________</w:t>
      </w:r>
    </w:p>
    <w:p w14:paraId="2DAA4D48">
      <w:pPr>
        <w:adjustRightInd w:val="0"/>
        <w:snapToGrid w:val="0"/>
        <w:ind w:firstLine="560" w:firstLineChars="200"/>
        <w:rPr>
          <w:rFonts w:ascii="宋体"/>
          <w:snapToGrid w:val="0"/>
          <w:kern w:val="0"/>
          <w:sz w:val="28"/>
        </w:rPr>
      </w:pPr>
      <w:r>
        <w:rPr>
          <w:rFonts w:hint="eastAsia" w:ascii="宋体"/>
          <w:snapToGrid w:val="0"/>
          <w:kern w:val="0"/>
          <w:sz w:val="28"/>
        </w:rPr>
        <w:t>⑷流动负债：</w:t>
      </w:r>
      <w:r>
        <w:rPr>
          <w:rFonts w:ascii="宋体"/>
          <w:snapToGrid w:val="0"/>
          <w:kern w:val="0"/>
          <w:sz w:val="28"/>
        </w:rPr>
        <w:t>_______________</w:t>
      </w:r>
    </w:p>
    <w:p w14:paraId="725CFCD4">
      <w:pPr>
        <w:adjustRightInd w:val="0"/>
        <w:snapToGrid w:val="0"/>
        <w:ind w:firstLine="560" w:firstLineChars="200"/>
        <w:rPr>
          <w:rFonts w:ascii="宋体"/>
          <w:snapToGrid w:val="0"/>
          <w:kern w:val="0"/>
          <w:sz w:val="28"/>
          <w:u w:val="single"/>
        </w:rPr>
      </w:pPr>
      <w:r>
        <w:rPr>
          <w:rFonts w:hint="eastAsia" w:ascii="宋体"/>
          <w:snapToGrid w:val="0"/>
          <w:kern w:val="0"/>
          <w:sz w:val="28"/>
        </w:rPr>
        <w:t>⑸净值：</w:t>
      </w:r>
      <w:r>
        <w:rPr>
          <w:rFonts w:ascii="宋体"/>
          <w:snapToGrid w:val="0"/>
          <w:kern w:val="0"/>
          <w:sz w:val="28"/>
        </w:rPr>
        <w:t>_______________</w:t>
      </w:r>
    </w:p>
    <w:p w14:paraId="74DB3AD8">
      <w:pPr>
        <w:adjustRightInd w:val="0"/>
        <w:snapToGrid w:val="0"/>
        <w:ind w:firstLine="280" w:firstLineChars="100"/>
        <w:rPr>
          <w:rFonts w:ascii="宋体"/>
          <w:snapToGrid w:val="0"/>
          <w:kern w:val="0"/>
          <w:sz w:val="28"/>
        </w:rPr>
      </w:pPr>
      <w:r>
        <w:rPr>
          <w:rFonts w:ascii="宋体"/>
          <w:snapToGrid w:val="0"/>
          <w:kern w:val="0"/>
          <w:sz w:val="28"/>
        </w:rPr>
        <w:t>F.</w:t>
      </w:r>
      <w:r>
        <w:rPr>
          <w:rFonts w:hint="eastAsia" w:ascii="宋体"/>
          <w:snapToGrid w:val="0"/>
          <w:kern w:val="0"/>
          <w:sz w:val="28"/>
        </w:rPr>
        <w:t>主要负责人姓名：</w:t>
      </w:r>
      <w:r>
        <w:rPr>
          <w:rFonts w:ascii="宋体"/>
          <w:snapToGrid w:val="0"/>
          <w:kern w:val="0"/>
          <w:sz w:val="28"/>
        </w:rPr>
        <w:t>___________</w:t>
      </w:r>
    </w:p>
    <w:p w14:paraId="44FCDECA">
      <w:pPr>
        <w:adjustRightInd w:val="0"/>
        <w:snapToGrid w:val="0"/>
        <w:ind w:firstLine="280" w:firstLineChars="100"/>
        <w:rPr>
          <w:rFonts w:ascii="宋体"/>
          <w:snapToGrid w:val="0"/>
          <w:kern w:val="0"/>
          <w:sz w:val="28"/>
        </w:rPr>
      </w:pPr>
    </w:p>
    <w:p w14:paraId="1C1017BC">
      <w:pPr>
        <w:adjustRightInd w:val="0"/>
        <w:snapToGrid w:val="0"/>
        <w:rPr>
          <w:rFonts w:ascii="宋体"/>
          <w:snapToGrid w:val="0"/>
          <w:kern w:val="0"/>
          <w:sz w:val="28"/>
        </w:rPr>
      </w:pPr>
      <w:r>
        <w:rPr>
          <w:rFonts w:ascii="宋体"/>
          <w:snapToGrid w:val="0"/>
          <w:kern w:val="0"/>
          <w:sz w:val="28"/>
        </w:rPr>
        <w:t>2.</w:t>
      </w:r>
      <w:r>
        <w:rPr>
          <w:rFonts w:hint="eastAsia" w:ascii="宋体"/>
          <w:snapToGrid w:val="0"/>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kern w:val="0"/>
                <w:sz w:val="28"/>
              </w:rPr>
            </w:pPr>
            <w:r>
              <w:rPr>
                <w:rFonts w:hint="eastAsia" w:ascii="宋体"/>
                <w:snapToGrid w:val="0"/>
                <w:kern w:val="0"/>
                <w:sz w:val="28"/>
              </w:rPr>
              <w:t>年份</w:t>
            </w:r>
          </w:p>
        </w:tc>
        <w:tc>
          <w:tcPr>
            <w:tcW w:w="2606" w:type="dxa"/>
            <w:vAlign w:val="center"/>
          </w:tcPr>
          <w:p w14:paraId="268F7EBA">
            <w:pPr>
              <w:adjustRightInd w:val="0"/>
              <w:snapToGrid w:val="0"/>
              <w:spacing w:line="360" w:lineRule="auto"/>
              <w:jc w:val="center"/>
              <w:rPr>
                <w:rFonts w:ascii="宋体"/>
                <w:snapToGrid w:val="0"/>
                <w:kern w:val="0"/>
                <w:sz w:val="28"/>
              </w:rPr>
            </w:pPr>
            <w:r>
              <w:rPr>
                <w:rFonts w:hint="eastAsia" w:ascii="宋体"/>
                <w:snapToGrid w:val="0"/>
                <w:kern w:val="0"/>
                <w:sz w:val="28"/>
              </w:rPr>
              <w:t>国内</w:t>
            </w:r>
          </w:p>
        </w:tc>
        <w:tc>
          <w:tcPr>
            <w:tcW w:w="2132" w:type="dxa"/>
            <w:vAlign w:val="center"/>
          </w:tcPr>
          <w:p w14:paraId="5959D1AA">
            <w:pPr>
              <w:adjustRightInd w:val="0"/>
              <w:snapToGrid w:val="0"/>
              <w:spacing w:line="360" w:lineRule="auto"/>
              <w:jc w:val="center"/>
              <w:rPr>
                <w:rFonts w:ascii="宋体"/>
                <w:snapToGrid w:val="0"/>
                <w:kern w:val="0"/>
                <w:sz w:val="28"/>
              </w:rPr>
            </w:pPr>
            <w:r>
              <w:rPr>
                <w:rFonts w:hint="eastAsia" w:ascii="宋体"/>
                <w:snapToGrid w:val="0"/>
                <w:kern w:val="0"/>
                <w:sz w:val="28"/>
              </w:rPr>
              <w:t>国外</w:t>
            </w:r>
          </w:p>
        </w:tc>
        <w:tc>
          <w:tcPr>
            <w:tcW w:w="2092" w:type="dxa"/>
            <w:vAlign w:val="center"/>
          </w:tcPr>
          <w:p w14:paraId="7106207E">
            <w:pPr>
              <w:adjustRightInd w:val="0"/>
              <w:snapToGrid w:val="0"/>
              <w:spacing w:line="360" w:lineRule="auto"/>
              <w:jc w:val="center"/>
              <w:rPr>
                <w:rFonts w:ascii="宋体"/>
                <w:snapToGrid w:val="0"/>
                <w:kern w:val="0"/>
                <w:sz w:val="28"/>
              </w:rPr>
            </w:pPr>
            <w:r>
              <w:rPr>
                <w:rFonts w:hint="eastAsia" w:ascii="宋体"/>
                <w:snapToGrid w:val="0"/>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kern w:val="0"/>
                <w:sz w:val="28"/>
              </w:rPr>
            </w:pPr>
          </w:p>
        </w:tc>
        <w:tc>
          <w:tcPr>
            <w:tcW w:w="2606" w:type="dxa"/>
            <w:vAlign w:val="center"/>
          </w:tcPr>
          <w:p w14:paraId="791A3D8A">
            <w:pPr>
              <w:adjustRightInd w:val="0"/>
              <w:snapToGrid w:val="0"/>
              <w:spacing w:line="360" w:lineRule="auto"/>
              <w:jc w:val="center"/>
              <w:rPr>
                <w:rFonts w:ascii="宋体"/>
                <w:snapToGrid w:val="0"/>
                <w:kern w:val="0"/>
                <w:sz w:val="28"/>
              </w:rPr>
            </w:pPr>
          </w:p>
        </w:tc>
        <w:tc>
          <w:tcPr>
            <w:tcW w:w="2132" w:type="dxa"/>
            <w:vAlign w:val="center"/>
          </w:tcPr>
          <w:p w14:paraId="0ACEA0FC">
            <w:pPr>
              <w:adjustRightInd w:val="0"/>
              <w:snapToGrid w:val="0"/>
              <w:spacing w:line="360" w:lineRule="auto"/>
              <w:jc w:val="center"/>
              <w:rPr>
                <w:rFonts w:ascii="宋体"/>
                <w:snapToGrid w:val="0"/>
                <w:kern w:val="0"/>
                <w:sz w:val="28"/>
              </w:rPr>
            </w:pPr>
          </w:p>
        </w:tc>
        <w:tc>
          <w:tcPr>
            <w:tcW w:w="2092" w:type="dxa"/>
            <w:vAlign w:val="center"/>
          </w:tcPr>
          <w:p w14:paraId="3440C6F6">
            <w:pPr>
              <w:adjustRightInd w:val="0"/>
              <w:snapToGrid w:val="0"/>
              <w:spacing w:line="360" w:lineRule="auto"/>
              <w:jc w:val="center"/>
              <w:rPr>
                <w:rFonts w:ascii="宋体"/>
                <w:snapToGrid w:val="0"/>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kern w:val="0"/>
                <w:sz w:val="28"/>
              </w:rPr>
            </w:pPr>
          </w:p>
        </w:tc>
        <w:tc>
          <w:tcPr>
            <w:tcW w:w="2606" w:type="dxa"/>
            <w:vAlign w:val="center"/>
          </w:tcPr>
          <w:p w14:paraId="68806BB3">
            <w:pPr>
              <w:adjustRightInd w:val="0"/>
              <w:snapToGrid w:val="0"/>
              <w:spacing w:line="360" w:lineRule="auto"/>
              <w:jc w:val="center"/>
              <w:rPr>
                <w:rFonts w:ascii="宋体"/>
                <w:snapToGrid w:val="0"/>
                <w:kern w:val="0"/>
                <w:sz w:val="28"/>
              </w:rPr>
            </w:pPr>
          </w:p>
        </w:tc>
        <w:tc>
          <w:tcPr>
            <w:tcW w:w="2132" w:type="dxa"/>
            <w:vAlign w:val="center"/>
          </w:tcPr>
          <w:p w14:paraId="09147504">
            <w:pPr>
              <w:adjustRightInd w:val="0"/>
              <w:snapToGrid w:val="0"/>
              <w:spacing w:line="360" w:lineRule="auto"/>
              <w:jc w:val="center"/>
              <w:rPr>
                <w:rFonts w:ascii="宋体"/>
                <w:snapToGrid w:val="0"/>
                <w:kern w:val="0"/>
                <w:sz w:val="28"/>
              </w:rPr>
            </w:pPr>
          </w:p>
        </w:tc>
        <w:tc>
          <w:tcPr>
            <w:tcW w:w="2092" w:type="dxa"/>
            <w:vAlign w:val="center"/>
          </w:tcPr>
          <w:p w14:paraId="573FA551">
            <w:pPr>
              <w:adjustRightInd w:val="0"/>
              <w:snapToGrid w:val="0"/>
              <w:spacing w:line="360" w:lineRule="auto"/>
              <w:jc w:val="center"/>
              <w:rPr>
                <w:rFonts w:ascii="宋体"/>
                <w:snapToGrid w:val="0"/>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kern w:val="0"/>
                <w:sz w:val="28"/>
              </w:rPr>
            </w:pPr>
          </w:p>
        </w:tc>
        <w:tc>
          <w:tcPr>
            <w:tcW w:w="2606" w:type="dxa"/>
            <w:vAlign w:val="center"/>
          </w:tcPr>
          <w:p w14:paraId="3699BCD0">
            <w:pPr>
              <w:adjustRightInd w:val="0"/>
              <w:snapToGrid w:val="0"/>
              <w:spacing w:line="360" w:lineRule="auto"/>
              <w:jc w:val="center"/>
              <w:rPr>
                <w:rFonts w:ascii="宋体"/>
                <w:snapToGrid w:val="0"/>
                <w:kern w:val="0"/>
                <w:sz w:val="28"/>
              </w:rPr>
            </w:pPr>
          </w:p>
        </w:tc>
        <w:tc>
          <w:tcPr>
            <w:tcW w:w="2132" w:type="dxa"/>
            <w:vAlign w:val="center"/>
          </w:tcPr>
          <w:p w14:paraId="377227C8">
            <w:pPr>
              <w:adjustRightInd w:val="0"/>
              <w:snapToGrid w:val="0"/>
              <w:spacing w:line="360" w:lineRule="auto"/>
              <w:jc w:val="center"/>
              <w:rPr>
                <w:rFonts w:ascii="宋体"/>
                <w:snapToGrid w:val="0"/>
                <w:kern w:val="0"/>
                <w:sz w:val="28"/>
              </w:rPr>
            </w:pPr>
          </w:p>
        </w:tc>
        <w:tc>
          <w:tcPr>
            <w:tcW w:w="2092" w:type="dxa"/>
            <w:vAlign w:val="center"/>
          </w:tcPr>
          <w:p w14:paraId="3D638BE2">
            <w:pPr>
              <w:adjustRightInd w:val="0"/>
              <w:snapToGrid w:val="0"/>
              <w:spacing w:line="360" w:lineRule="auto"/>
              <w:jc w:val="center"/>
              <w:rPr>
                <w:rFonts w:ascii="宋体"/>
                <w:snapToGrid w:val="0"/>
                <w:kern w:val="0"/>
                <w:sz w:val="28"/>
              </w:rPr>
            </w:pPr>
          </w:p>
        </w:tc>
      </w:tr>
    </w:tbl>
    <w:p w14:paraId="7083EE7C">
      <w:pPr>
        <w:adjustRightInd w:val="0"/>
        <w:snapToGrid w:val="0"/>
        <w:rPr>
          <w:rFonts w:ascii="宋体"/>
          <w:snapToGrid w:val="0"/>
          <w:kern w:val="0"/>
          <w:sz w:val="28"/>
        </w:rPr>
      </w:pPr>
    </w:p>
    <w:p w14:paraId="131D944B">
      <w:pPr>
        <w:adjustRightInd w:val="0"/>
        <w:snapToGrid w:val="0"/>
        <w:rPr>
          <w:rFonts w:ascii="宋体"/>
          <w:snapToGrid w:val="0"/>
          <w:kern w:val="0"/>
          <w:sz w:val="28"/>
        </w:rPr>
      </w:pPr>
      <w:r>
        <w:rPr>
          <w:rFonts w:ascii="宋体"/>
          <w:snapToGrid w:val="0"/>
          <w:kern w:val="0"/>
          <w:sz w:val="28"/>
        </w:rPr>
        <w:t>3.</w:t>
      </w:r>
      <w:r>
        <w:rPr>
          <w:rFonts w:hint="eastAsia" w:ascii="宋体"/>
          <w:snapToGrid w:val="0"/>
          <w:kern w:val="0"/>
          <w:sz w:val="28"/>
        </w:rPr>
        <w:t>有关开户银行的名称和地址：</w:t>
      </w:r>
      <w:r>
        <w:rPr>
          <w:rFonts w:ascii="宋体"/>
          <w:snapToGrid w:val="0"/>
          <w:kern w:val="0"/>
          <w:sz w:val="28"/>
        </w:rPr>
        <w:t>________________________</w:t>
      </w:r>
    </w:p>
    <w:p w14:paraId="28858D97">
      <w:pPr>
        <w:adjustRightInd w:val="0"/>
        <w:snapToGrid w:val="0"/>
        <w:rPr>
          <w:rFonts w:ascii="宋体"/>
          <w:snapToGrid w:val="0"/>
          <w:kern w:val="0"/>
          <w:sz w:val="28"/>
        </w:rPr>
      </w:pPr>
    </w:p>
    <w:p w14:paraId="2DE3C587">
      <w:pPr>
        <w:adjustRightInd w:val="0"/>
        <w:snapToGrid w:val="0"/>
        <w:ind w:firstLine="560" w:firstLineChars="200"/>
        <w:rPr>
          <w:rFonts w:ascii="宋体"/>
          <w:snapToGrid w:val="0"/>
          <w:kern w:val="0"/>
          <w:sz w:val="28"/>
        </w:rPr>
      </w:pPr>
      <w:r>
        <w:rPr>
          <w:rFonts w:hint="eastAsia" w:ascii="宋体"/>
          <w:snapToGrid w:val="0"/>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kern w:val="0"/>
          <w:sz w:val="28"/>
        </w:rPr>
      </w:pPr>
      <w:r>
        <w:rPr>
          <w:rFonts w:hint="eastAsia" w:ascii="宋体"/>
          <w:snapToGrid w:val="0"/>
          <w:kern w:val="0"/>
          <w:sz w:val="28"/>
        </w:rPr>
        <w:t>投标人名称：</w:t>
      </w:r>
      <w:r>
        <w:rPr>
          <w:rFonts w:ascii="宋体"/>
          <w:snapToGrid w:val="0"/>
          <w:kern w:val="0"/>
          <w:sz w:val="28"/>
        </w:rPr>
        <w:t>______________________</w:t>
      </w:r>
    </w:p>
    <w:p w14:paraId="72BB4B5D">
      <w:pPr>
        <w:adjustRightInd w:val="0"/>
        <w:snapToGrid w:val="0"/>
        <w:ind w:firstLine="280" w:firstLineChars="100"/>
        <w:rPr>
          <w:rFonts w:ascii="宋体"/>
          <w:snapToGrid w:val="0"/>
          <w:kern w:val="0"/>
          <w:sz w:val="28"/>
        </w:rPr>
      </w:pPr>
      <w:r>
        <w:rPr>
          <w:rFonts w:hint="eastAsia" w:ascii="宋体"/>
          <w:snapToGrid w:val="0"/>
          <w:kern w:val="0"/>
          <w:sz w:val="28"/>
        </w:rPr>
        <w:t>授权代表签字：</w:t>
      </w:r>
      <w:r>
        <w:rPr>
          <w:rFonts w:ascii="宋体"/>
          <w:snapToGrid w:val="0"/>
          <w:kern w:val="0"/>
          <w:sz w:val="28"/>
        </w:rPr>
        <w:t>____________________</w:t>
      </w:r>
    </w:p>
    <w:p w14:paraId="738F3825">
      <w:pPr>
        <w:adjustRightInd w:val="0"/>
        <w:snapToGrid w:val="0"/>
        <w:ind w:firstLine="280" w:firstLineChars="100"/>
        <w:rPr>
          <w:rFonts w:ascii="宋体"/>
          <w:snapToGrid w:val="0"/>
          <w:kern w:val="0"/>
          <w:sz w:val="28"/>
        </w:rPr>
      </w:pPr>
      <w:r>
        <w:rPr>
          <w:rFonts w:hint="eastAsia" w:ascii="宋体"/>
          <w:snapToGrid w:val="0"/>
          <w:kern w:val="0"/>
          <w:sz w:val="28"/>
        </w:rPr>
        <w:t>授权代表职务：</w:t>
      </w:r>
      <w:r>
        <w:rPr>
          <w:rFonts w:ascii="宋体"/>
          <w:snapToGrid w:val="0"/>
          <w:kern w:val="0"/>
          <w:sz w:val="28"/>
        </w:rPr>
        <w:t>____________________</w:t>
      </w:r>
    </w:p>
    <w:p w14:paraId="19F353D4">
      <w:pPr>
        <w:adjustRightInd w:val="0"/>
        <w:snapToGrid w:val="0"/>
        <w:ind w:firstLine="280" w:firstLineChars="100"/>
        <w:rPr>
          <w:rFonts w:ascii="宋体"/>
          <w:snapToGrid w:val="0"/>
          <w:kern w:val="0"/>
          <w:sz w:val="28"/>
        </w:rPr>
      </w:pPr>
      <w:r>
        <w:rPr>
          <w:rFonts w:hint="eastAsia" w:ascii="宋体"/>
          <w:snapToGrid w:val="0"/>
          <w:kern w:val="0"/>
          <w:sz w:val="28"/>
        </w:rPr>
        <w:t>传真／电话：</w:t>
      </w:r>
      <w:r>
        <w:rPr>
          <w:rFonts w:ascii="宋体"/>
          <w:snapToGrid w:val="0"/>
          <w:kern w:val="0"/>
          <w:sz w:val="28"/>
        </w:rPr>
        <w:t>______________________</w:t>
      </w:r>
    </w:p>
    <w:p w14:paraId="4AE7B4B2">
      <w:pPr>
        <w:rPr>
          <w:rFonts w:hint="eastAsia" w:ascii="宋体" w:hAnsi="宋体"/>
        </w:rPr>
      </w:pPr>
      <w:r>
        <w:rPr>
          <w:rFonts w:hint="eastAsia" w:ascii="宋体"/>
          <w:snapToGrid w:val="0"/>
          <w:kern w:val="0"/>
          <w:sz w:val="28"/>
        </w:rPr>
        <w:t>日期：</w:t>
      </w:r>
      <w:r>
        <w:rPr>
          <w:rFonts w:ascii="宋体"/>
          <w:snapToGrid w:val="0"/>
          <w:kern w:val="0"/>
          <w:sz w:val="28"/>
        </w:rPr>
        <w:t>_______</w:t>
      </w:r>
      <w:r>
        <w:rPr>
          <w:rFonts w:hint="eastAsia" w:ascii="宋体"/>
          <w:snapToGrid w:val="0"/>
          <w:kern w:val="0"/>
          <w:sz w:val="28"/>
        </w:rPr>
        <w:t>年</w:t>
      </w:r>
      <w:r>
        <w:rPr>
          <w:rFonts w:ascii="宋体"/>
          <w:snapToGrid w:val="0"/>
          <w:kern w:val="0"/>
          <w:sz w:val="28"/>
        </w:rPr>
        <w:t>_____</w:t>
      </w:r>
      <w:r>
        <w:rPr>
          <w:rFonts w:hint="eastAsia" w:ascii="宋体"/>
          <w:snapToGrid w:val="0"/>
          <w:kern w:val="0"/>
          <w:sz w:val="28"/>
        </w:rPr>
        <w:t>月</w:t>
      </w:r>
      <w:r>
        <w:rPr>
          <w:rFonts w:ascii="宋体"/>
          <w:snapToGrid w:val="0"/>
          <w:kern w:val="0"/>
          <w:sz w:val="28"/>
        </w:rPr>
        <w:t>_____</w:t>
      </w:r>
      <w:r>
        <w:rPr>
          <w:rFonts w:hint="eastAsia" w:ascii="宋体"/>
          <w:snapToGrid w:val="0"/>
          <w:kern w:val="0"/>
          <w:sz w:val="28"/>
        </w:rPr>
        <w:t>日</w:t>
      </w:r>
    </w:p>
    <w:p w14:paraId="1C855D69">
      <w:pPr>
        <w:pStyle w:val="5"/>
        <w:tabs>
          <w:tab w:val="center" w:pos="4253"/>
        </w:tabs>
      </w:pPr>
      <w:r>
        <w:br w:type="page"/>
      </w:r>
      <w:bookmarkStart w:id="58" w:name="_Toc410142655"/>
      <w:bookmarkStart w:id="59" w:name="_Toc18423"/>
      <w:bookmarkStart w:id="60" w:name="_Toc410144155"/>
      <w:bookmarkStart w:id="61" w:name="_Toc410142032"/>
      <w:r>
        <w:rPr>
          <w:rFonts w:hint="eastAsia"/>
        </w:rPr>
        <w:t>附件5</w:t>
      </w:r>
      <w:r>
        <w:rPr>
          <w:rFonts w:hint="eastAsia" w:ascii="黑体" w:hAnsi="宋体" w:eastAsia="黑体"/>
          <w:sz w:val="32"/>
        </w:rPr>
        <w:tab/>
      </w:r>
      <w:r>
        <w:rPr>
          <w:rFonts w:hint="eastAsia" w:ascii="黑体" w:hAnsi="宋体" w:eastAsia="黑体"/>
          <w:sz w:val="32"/>
        </w:rPr>
        <w:t>制造商出具的授权函（如适用）</w:t>
      </w:r>
      <w:bookmarkEnd w:id="58"/>
      <w:bookmarkEnd w:id="59"/>
      <w:bookmarkEnd w:id="60"/>
      <w:bookmarkEnd w:id="61"/>
    </w:p>
    <w:p w14:paraId="6DAD14BC">
      <w:pPr>
        <w:jc w:val="center"/>
        <w:rPr>
          <w:rFonts w:hint="eastAsia" w:ascii="宋体" w:hAnsi="宋体"/>
          <w:sz w:val="35"/>
        </w:rPr>
      </w:pPr>
      <w:r>
        <w:rPr>
          <w:rFonts w:hint="eastAsia" w:ascii="宋体" w:hAnsi="宋体"/>
          <w:sz w:val="35"/>
        </w:rPr>
        <w:t>格式自拟</w:t>
      </w:r>
    </w:p>
    <w:p w14:paraId="3C830E74">
      <w:pPr>
        <w:rPr>
          <w:rFonts w:hint="eastAsia" w:ascii="宋体" w:hAnsi="宋体"/>
          <w:i/>
          <w:iCs/>
          <w:u w:val="single"/>
        </w:rPr>
      </w:pPr>
    </w:p>
    <w:p w14:paraId="0F746802">
      <w:pPr>
        <w:rPr>
          <w:rFonts w:hint="eastAsia" w:ascii="宋体" w:hAnsi="宋体"/>
        </w:rPr>
      </w:pPr>
    </w:p>
    <w:p w14:paraId="5D0ACEB3">
      <w:pPr>
        <w:pStyle w:val="5"/>
        <w:tabs>
          <w:tab w:val="center" w:pos="4253"/>
        </w:tabs>
      </w:pPr>
      <w:r>
        <w:br w:type="page"/>
      </w:r>
      <w:bookmarkStart w:id="62" w:name="_Toc1840"/>
      <w:bookmarkStart w:id="63" w:name="_Toc410144156"/>
      <w:bookmarkStart w:id="64" w:name="_Toc410142033"/>
      <w:bookmarkStart w:id="65" w:name="_Toc410142656"/>
      <w:r>
        <w:rPr>
          <w:rFonts w:hint="eastAsia"/>
        </w:rPr>
        <w:t>附件6</w:t>
      </w:r>
      <w:r>
        <w:rPr>
          <w:rFonts w:hint="eastAsia"/>
        </w:rPr>
        <w:tab/>
      </w:r>
      <w:r>
        <w:rPr>
          <w:rFonts w:hint="eastAsia" w:ascii="黑体" w:hAnsi="宋体" w:eastAsia="黑体"/>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sz w:val="28"/>
        </w:rPr>
      </w:pPr>
      <w:r>
        <w:rPr>
          <w:rFonts w:hint="eastAsia" w:ascii="黑体" w:hAnsi="宋体" w:eastAsia="黑体"/>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sz w:val="32"/>
        </w:rPr>
      </w:pPr>
    </w:p>
    <w:p w14:paraId="47E70C07">
      <w:pPr>
        <w:widowControl/>
        <w:jc w:val="left"/>
        <w:rPr>
          <w:rFonts w:hint="eastAsia" w:ascii="黑体" w:hAnsi="宋体" w:eastAsia="黑体"/>
          <w:b/>
          <w:sz w:val="32"/>
        </w:rPr>
      </w:pPr>
    </w:p>
    <w:p w14:paraId="0E55EEFD">
      <w:pPr>
        <w:pStyle w:val="4"/>
      </w:pPr>
      <w:r>
        <w:rPr>
          <w:rFonts w:ascii="黑体" w:hAnsi="宋体"/>
        </w:rPr>
        <w:br w:type="page"/>
      </w:r>
      <w:bookmarkStart w:id="66" w:name="_Toc415000753"/>
      <w:bookmarkStart w:id="67" w:name="_Toc2606"/>
      <w:bookmarkStart w:id="68" w:name="_Toc410144157"/>
      <w:bookmarkStart w:id="69" w:name="_Toc410142034"/>
      <w:bookmarkStart w:id="70" w:name="_Toc409991186"/>
      <w:bookmarkStart w:id="71" w:name="_Toc409991270"/>
      <w:r>
        <w:rPr>
          <w:rFonts w:hint="eastAsia"/>
        </w:rPr>
        <w:t>（二）技术响应</w:t>
      </w:r>
      <w:bookmarkEnd w:id="66"/>
      <w:bookmarkEnd w:id="67"/>
      <w:bookmarkEnd w:id="68"/>
      <w:bookmarkEnd w:id="69"/>
      <w:bookmarkEnd w:id="70"/>
      <w:bookmarkEnd w:id="71"/>
    </w:p>
    <w:p w14:paraId="30785D61">
      <w:pPr>
        <w:pStyle w:val="5"/>
        <w:tabs>
          <w:tab w:val="center" w:pos="4253"/>
        </w:tabs>
      </w:pPr>
      <w:bookmarkStart w:id="72" w:name="_Toc29093"/>
      <w:bookmarkStart w:id="73" w:name="_Toc410144158"/>
      <w:bookmarkStart w:id="74" w:name="_Toc410142658"/>
      <w:bookmarkStart w:id="75" w:name="_Toc410142035"/>
      <w:r>
        <w:rPr>
          <w:rFonts w:hint="eastAsia"/>
        </w:rPr>
        <w:t>附件7</w:t>
      </w:r>
      <w:r>
        <w:rPr>
          <w:rFonts w:hint="eastAsia"/>
        </w:rPr>
        <w:tab/>
      </w:r>
      <w:r>
        <w:rPr>
          <w:rFonts w:hint="eastAsia" w:ascii="黑体" w:hAnsi="宋体" w:eastAsia="黑体"/>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sz w:val="32"/>
          <w:szCs w:val="32"/>
        </w:rPr>
      </w:pPr>
    </w:p>
    <w:p w14:paraId="0D595122">
      <w:pPr>
        <w:adjustRightInd w:val="0"/>
        <w:snapToGrid w:val="0"/>
        <w:spacing w:line="360" w:lineRule="auto"/>
        <w:rPr>
          <w:rFonts w:hint="eastAsia" w:asciiTheme="minorEastAsia" w:hAnsiTheme="minorEastAsia" w:eastAsiaTheme="minorEastAsia"/>
          <w:color w:val="FF0000"/>
          <w:szCs w:val="21"/>
          <w:lang w:val="en-US" w:eastAsia="zh-CN"/>
        </w:rPr>
      </w:pPr>
      <w:r>
        <w:rPr>
          <w:rFonts w:hint="eastAsia" w:ascii="宋体"/>
          <w:color w:val="FF0000"/>
          <w:sz w:val="28"/>
        </w:rPr>
        <w:t>招标编号：</w:t>
      </w:r>
      <w:r>
        <w:rPr>
          <w:rFonts w:hint="eastAsia" w:asciiTheme="minorEastAsia" w:hAnsiTheme="minorEastAsia"/>
          <w:color w:val="FF0000"/>
          <w:szCs w:val="21"/>
          <w:lang w:eastAsia="zh-CN"/>
        </w:rPr>
        <w:t>TRHG-2026-018</w:t>
      </w:r>
    </w:p>
    <w:p w14:paraId="694EF933">
      <w:pPr>
        <w:pStyle w:val="25"/>
        <w:rPr>
          <w:rFonts w:hint="eastAsia"/>
          <w:lang w:eastAsia="zh-CN"/>
        </w:rPr>
      </w:pPr>
    </w:p>
    <w:p w14:paraId="045EBAB2">
      <w:pPr>
        <w:widowControl/>
        <w:ind w:firstLine="360" w:firstLineChars="150"/>
        <w:jc w:val="left"/>
        <w:rPr>
          <w:rFonts w:ascii="宋体"/>
          <w:sz w:val="24"/>
        </w:rPr>
      </w:pPr>
      <w:r>
        <w:rPr>
          <w:rFonts w:hint="eastAsia" w:ascii="宋体"/>
          <w:sz w:val="24"/>
        </w:rPr>
        <w:t>此处为正文（此部分包括技术方案及说明、设计文件）。</w:t>
      </w:r>
    </w:p>
    <w:p w14:paraId="109284AB">
      <w:pPr>
        <w:adjustRightInd w:val="0"/>
        <w:snapToGrid w:val="0"/>
        <w:spacing w:line="360" w:lineRule="auto"/>
        <w:rPr>
          <w:rFonts w:ascii="宋体"/>
          <w:sz w:val="24"/>
        </w:rPr>
      </w:pPr>
    </w:p>
    <w:p w14:paraId="59D26A9F">
      <w:pPr>
        <w:adjustRightInd w:val="0"/>
        <w:snapToGrid w:val="0"/>
        <w:spacing w:line="360" w:lineRule="auto"/>
        <w:rPr>
          <w:rFonts w:ascii="宋体"/>
          <w:sz w:val="28"/>
        </w:rPr>
      </w:pPr>
    </w:p>
    <w:p w14:paraId="10DD9F45">
      <w:pPr>
        <w:adjustRightInd w:val="0"/>
        <w:snapToGrid w:val="0"/>
        <w:spacing w:line="360" w:lineRule="auto"/>
        <w:rPr>
          <w:rFonts w:ascii="宋体"/>
          <w:sz w:val="28"/>
        </w:rPr>
      </w:pPr>
    </w:p>
    <w:p w14:paraId="0AB5CDAE">
      <w:pPr>
        <w:adjustRightInd w:val="0"/>
        <w:snapToGrid w:val="0"/>
        <w:spacing w:line="360" w:lineRule="auto"/>
        <w:rPr>
          <w:rFonts w:ascii="宋体"/>
          <w:sz w:val="28"/>
        </w:rPr>
      </w:pPr>
    </w:p>
    <w:p w14:paraId="58DF490E">
      <w:pPr>
        <w:adjustRightInd w:val="0"/>
        <w:snapToGrid w:val="0"/>
        <w:spacing w:line="360" w:lineRule="auto"/>
        <w:rPr>
          <w:rFonts w:ascii="宋体"/>
          <w:sz w:val="28"/>
        </w:rPr>
      </w:pPr>
    </w:p>
    <w:p w14:paraId="197C0558">
      <w:pPr>
        <w:adjustRightInd w:val="0"/>
        <w:snapToGrid w:val="0"/>
        <w:spacing w:line="360" w:lineRule="auto"/>
        <w:rPr>
          <w:rFonts w:ascii="宋体"/>
          <w:sz w:val="28"/>
        </w:rPr>
      </w:pPr>
    </w:p>
    <w:p w14:paraId="71C49D10">
      <w:pPr>
        <w:adjustRightInd w:val="0"/>
        <w:snapToGrid w:val="0"/>
        <w:spacing w:line="360" w:lineRule="auto"/>
        <w:rPr>
          <w:rFonts w:ascii="宋体"/>
          <w:sz w:val="24"/>
        </w:rPr>
      </w:pPr>
    </w:p>
    <w:p w14:paraId="08E38BA8">
      <w:pPr>
        <w:adjustRightInd w:val="0"/>
        <w:snapToGrid w:val="0"/>
        <w:spacing w:line="360" w:lineRule="auto"/>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35B05FAD">
      <w:pPr>
        <w:adjustRightInd w:val="0"/>
        <w:snapToGrid w:val="0"/>
        <w:spacing w:line="360" w:lineRule="auto"/>
        <w:rPr>
          <w:rFonts w:ascii="宋体"/>
          <w:sz w:val="28"/>
        </w:rPr>
      </w:pPr>
    </w:p>
    <w:p w14:paraId="34E317F5">
      <w:pPr>
        <w:adjustRightInd w:val="0"/>
        <w:snapToGrid w:val="0"/>
        <w:spacing w:line="360" w:lineRule="auto"/>
        <w:ind w:firstLine="5320" w:firstLineChars="1900"/>
        <w:rPr>
          <w:rFonts w:ascii="宋体"/>
          <w:sz w:val="28"/>
        </w:rPr>
      </w:pPr>
      <w:r>
        <w:rPr>
          <w:rFonts w:hint="eastAsia" w:ascii="宋体"/>
          <w:sz w:val="28"/>
        </w:rPr>
        <w:t>日期：</w:t>
      </w:r>
      <w:r>
        <w:rPr>
          <w:rFonts w:ascii="宋体"/>
          <w:sz w:val="28"/>
        </w:rPr>
        <w:t>_________</w:t>
      </w:r>
    </w:p>
    <w:p w14:paraId="171735C2">
      <w:pPr>
        <w:adjustRightInd w:val="0"/>
        <w:snapToGrid w:val="0"/>
        <w:spacing w:line="360" w:lineRule="auto"/>
        <w:rPr>
          <w:rFonts w:ascii="宋体"/>
          <w:sz w:val="28"/>
        </w:rPr>
      </w:pPr>
    </w:p>
    <w:p w14:paraId="375EBC52">
      <w:pPr>
        <w:adjustRightInd w:val="0"/>
        <w:snapToGrid w:val="0"/>
        <w:spacing w:line="360" w:lineRule="auto"/>
        <w:rPr>
          <w:rFonts w:ascii="宋体"/>
          <w:sz w:val="28"/>
        </w:rPr>
      </w:pPr>
    </w:p>
    <w:p w14:paraId="23E779CD">
      <w:pPr>
        <w:adjustRightInd w:val="0"/>
        <w:snapToGrid w:val="0"/>
        <w:spacing w:line="360" w:lineRule="auto"/>
        <w:rPr>
          <w:lang w:bidi="en-US"/>
        </w:rPr>
      </w:pPr>
      <w:r>
        <w:rPr>
          <w:rFonts w:hint="eastAsia" w:ascii="宋体"/>
          <w:sz w:val="24"/>
        </w:rPr>
        <w:t>注：按招标文件前附表要求，如需提供，请以此页格式提供相关材料。</w:t>
      </w:r>
    </w:p>
    <w:p w14:paraId="0CFEE0BF">
      <w:pPr>
        <w:pStyle w:val="5"/>
        <w:tabs>
          <w:tab w:val="center" w:pos="4253"/>
        </w:tabs>
        <w:rPr>
          <w:rFonts w:hint="eastAsia" w:ascii="黑体" w:eastAsia="黑体"/>
          <w:sz w:val="32"/>
        </w:rPr>
      </w:pPr>
      <w:r>
        <w:br w:type="page"/>
      </w:r>
      <w:bookmarkStart w:id="76" w:name="_Toc415000755"/>
      <w:bookmarkStart w:id="77" w:name="_Toc410142036"/>
      <w:bookmarkStart w:id="78" w:name="_Toc4763"/>
      <w:r>
        <w:rPr>
          <w:rFonts w:hint="eastAsia"/>
        </w:rPr>
        <w:t>附件</w:t>
      </w:r>
      <w:r>
        <w:t xml:space="preserve">8 </w:t>
      </w:r>
      <w:r>
        <w:rPr>
          <w:rFonts w:hint="eastAsia"/>
        </w:rPr>
        <w:tab/>
      </w:r>
      <w:r>
        <w:rPr>
          <w:rFonts w:hint="eastAsia" w:ascii="黑体" w:eastAsia="黑体"/>
          <w:sz w:val="32"/>
        </w:rPr>
        <w:t>技术规格偏差表</w:t>
      </w:r>
      <w:bookmarkEnd w:id="76"/>
      <w:bookmarkEnd w:id="77"/>
      <w:bookmarkEnd w:id="78"/>
    </w:p>
    <w:p w14:paraId="6B586222">
      <w:pPr>
        <w:spacing w:line="360" w:lineRule="atLeast"/>
        <w:jc w:val="both"/>
        <w:rPr>
          <w:rFonts w:hint="eastAsia" w:ascii="黑体" w:eastAsiaTheme="minorEastAsia"/>
          <w:color w:val="FF0000"/>
          <w:sz w:val="32"/>
          <w:lang w:val="en-US" w:eastAsia="zh-CN"/>
        </w:rPr>
      </w:pPr>
      <w:r>
        <w:rPr>
          <w:rFonts w:hint="eastAsia" w:ascii="宋体"/>
          <w:sz w:val="28"/>
        </w:rPr>
        <w:t>招标编号：</w:t>
      </w:r>
      <w:r>
        <w:rPr>
          <w:rFonts w:hint="eastAsia" w:asciiTheme="minorEastAsia" w:hAnsiTheme="minorEastAsia"/>
          <w:color w:val="FF0000"/>
          <w:szCs w:val="21"/>
          <w:lang w:eastAsia="zh-CN"/>
        </w:rPr>
        <w:t>TRHG-2026-018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000000"/>
                <w:sz w:val="28"/>
              </w:rPr>
            </w:pPr>
            <w:r>
              <w:rPr>
                <w:rFonts w:hint="eastAsia" w:ascii="宋体"/>
                <w:color w:val="000000"/>
                <w:sz w:val="28"/>
              </w:rPr>
              <w:t>序号</w:t>
            </w:r>
          </w:p>
        </w:tc>
        <w:tc>
          <w:tcPr>
            <w:tcW w:w="1772" w:type="dxa"/>
            <w:vAlign w:val="center"/>
          </w:tcPr>
          <w:p w14:paraId="7A43EFEA">
            <w:pPr>
              <w:spacing w:line="360" w:lineRule="atLeast"/>
              <w:jc w:val="center"/>
              <w:rPr>
                <w:rFonts w:ascii="宋体"/>
                <w:color w:val="000000"/>
                <w:sz w:val="28"/>
              </w:rPr>
            </w:pPr>
            <w:r>
              <w:rPr>
                <w:rFonts w:hint="eastAsia" w:ascii="宋体"/>
                <w:color w:val="000000"/>
                <w:sz w:val="28"/>
              </w:rPr>
              <w:t>物资名称</w:t>
            </w:r>
          </w:p>
        </w:tc>
        <w:tc>
          <w:tcPr>
            <w:tcW w:w="1772" w:type="dxa"/>
            <w:vAlign w:val="center"/>
          </w:tcPr>
          <w:p w14:paraId="19047363">
            <w:pPr>
              <w:spacing w:line="360" w:lineRule="atLeast"/>
              <w:jc w:val="center"/>
              <w:rPr>
                <w:rFonts w:ascii="宋体"/>
                <w:color w:val="000000"/>
                <w:sz w:val="28"/>
              </w:rPr>
            </w:pPr>
            <w:r>
              <w:rPr>
                <w:rFonts w:hint="eastAsia" w:ascii="宋体"/>
                <w:color w:val="000000"/>
                <w:sz w:val="28"/>
              </w:rPr>
              <w:t>招标规格</w:t>
            </w:r>
          </w:p>
        </w:tc>
        <w:tc>
          <w:tcPr>
            <w:tcW w:w="2128" w:type="dxa"/>
            <w:vAlign w:val="center"/>
          </w:tcPr>
          <w:p w14:paraId="3DBEC1B2">
            <w:pPr>
              <w:spacing w:line="360" w:lineRule="atLeast"/>
              <w:jc w:val="center"/>
              <w:rPr>
                <w:rFonts w:ascii="宋体"/>
                <w:color w:val="000000"/>
                <w:sz w:val="28"/>
              </w:rPr>
            </w:pPr>
            <w:r>
              <w:rPr>
                <w:rFonts w:hint="eastAsia" w:ascii="宋体"/>
                <w:color w:val="000000"/>
                <w:sz w:val="28"/>
              </w:rPr>
              <w:t>投标规格</w:t>
            </w:r>
          </w:p>
        </w:tc>
        <w:tc>
          <w:tcPr>
            <w:tcW w:w="2166" w:type="dxa"/>
            <w:vAlign w:val="center"/>
          </w:tcPr>
          <w:p w14:paraId="0096B649">
            <w:pPr>
              <w:spacing w:line="360" w:lineRule="atLeast"/>
              <w:jc w:val="center"/>
              <w:rPr>
                <w:rFonts w:ascii="宋体"/>
                <w:color w:val="000000"/>
                <w:sz w:val="28"/>
              </w:rPr>
            </w:pPr>
            <w:r>
              <w:rPr>
                <w:rFonts w:hint="eastAsia" w:ascii="宋体"/>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000000"/>
                <w:sz w:val="28"/>
              </w:rPr>
            </w:pPr>
            <w:r>
              <w:rPr>
                <w:rFonts w:ascii="宋体"/>
                <w:color w:val="000000"/>
                <w:sz w:val="28"/>
              </w:rPr>
              <w:t>1</w:t>
            </w:r>
          </w:p>
        </w:tc>
        <w:tc>
          <w:tcPr>
            <w:tcW w:w="1772" w:type="dxa"/>
            <w:vAlign w:val="center"/>
          </w:tcPr>
          <w:p w14:paraId="53837351">
            <w:pPr>
              <w:spacing w:line="360" w:lineRule="atLeast"/>
              <w:jc w:val="center"/>
              <w:rPr>
                <w:rFonts w:ascii="宋体"/>
                <w:color w:val="000000"/>
                <w:sz w:val="28"/>
              </w:rPr>
            </w:pPr>
          </w:p>
        </w:tc>
        <w:tc>
          <w:tcPr>
            <w:tcW w:w="1772" w:type="dxa"/>
            <w:vAlign w:val="center"/>
          </w:tcPr>
          <w:p w14:paraId="7A499463">
            <w:pPr>
              <w:spacing w:line="360" w:lineRule="atLeast"/>
              <w:jc w:val="center"/>
              <w:rPr>
                <w:rFonts w:ascii="宋体"/>
                <w:color w:val="000000"/>
                <w:sz w:val="28"/>
              </w:rPr>
            </w:pPr>
          </w:p>
        </w:tc>
        <w:tc>
          <w:tcPr>
            <w:tcW w:w="2128" w:type="dxa"/>
            <w:vAlign w:val="center"/>
          </w:tcPr>
          <w:p w14:paraId="6CFF06CB">
            <w:pPr>
              <w:spacing w:line="360" w:lineRule="atLeast"/>
              <w:jc w:val="center"/>
              <w:rPr>
                <w:rFonts w:ascii="宋体"/>
                <w:color w:val="000000"/>
                <w:sz w:val="28"/>
              </w:rPr>
            </w:pPr>
          </w:p>
        </w:tc>
        <w:tc>
          <w:tcPr>
            <w:tcW w:w="2166" w:type="dxa"/>
            <w:vAlign w:val="center"/>
          </w:tcPr>
          <w:p w14:paraId="6519678A">
            <w:pPr>
              <w:spacing w:line="360" w:lineRule="atLeast"/>
              <w:jc w:val="center"/>
              <w:rPr>
                <w:rFonts w:ascii="宋体"/>
                <w:color w:val="000000"/>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000000"/>
                <w:sz w:val="28"/>
              </w:rPr>
            </w:pPr>
            <w:r>
              <w:rPr>
                <w:rFonts w:ascii="宋体"/>
                <w:color w:val="000000"/>
                <w:sz w:val="28"/>
              </w:rPr>
              <w:t>2</w:t>
            </w:r>
          </w:p>
        </w:tc>
        <w:tc>
          <w:tcPr>
            <w:tcW w:w="1772" w:type="dxa"/>
            <w:vAlign w:val="center"/>
          </w:tcPr>
          <w:p w14:paraId="107FEB71">
            <w:pPr>
              <w:spacing w:line="360" w:lineRule="atLeast"/>
              <w:jc w:val="center"/>
              <w:rPr>
                <w:rFonts w:ascii="宋体"/>
                <w:color w:val="000000"/>
                <w:sz w:val="28"/>
              </w:rPr>
            </w:pPr>
          </w:p>
        </w:tc>
        <w:tc>
          <w:tcPr>
            <w:tcW w:w="1772" w:type="dxa"/>
            <w:vAlign w:val="center"/>
          </w:tcPr>
          <w:p w14:paraId="5852D02F">
            <w:pPr>
              <w:spacing w:line="360" w:lineRule="atLeast"/>
              <w:jc w:val="center"/>
              <w:rPr>
                <w:rFonts w:ascii="宋体"/>
                <w:color w:val="000000"/>
                <w:sz w:val="28"/>
              </w:rPr>
            </w:pPr>
          </w:p>
        </w:tc>
        <w:tc>
          <w:tcPr>
            <w:tcW w:w="2128" w:type="dxa"/>
            <w:vAlign w:val="center"/>
          </w:tcPr>
          <w:p w14:paraId="0639CBC3">
            <w:pPr>
              <w:spacing w:line="360" w:lineRule="atLeast"/>
              <w:jc w:val="center"/>
              <w:rPr>
                <w:rFonts w:ascii="宋体"/>
                <w:color w:val="000000"/>
                <w:sz w:val="28"/>
              </w:rPr>
            </w:pPr>
          </w:p>
        </w:tc>
        <w:tc>
          <w:tcPr>
            <w:tcW w:w="2166" w:type="dxa"/>
            <w:vAlign w:val="center"/>
          </w:tcPr>
          <w:p w14:paraId="3CC7EAE4">
            <w:pPr>
              <w:spacing w:line="360" w:lineRule="atLeast"/>
              <w:jc w:val="center"/>
              <w:rPr>
                <w:rFonts w:ascii="宋体"/>
                <w:color w:val="000000"/>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000000"/>
                <w:sz w:val="28"/>
              </w:rPr>
            </w:pPr>
            <w:r>
              <w:rPr>
                <w:rFonts w:ascii="宋体"/>
                <w:color w:val="000000"/>
                <w:sz w:val="28"/>
              </w:rPr>
              <w:t>3</w:t>
            </w:r>
          </w:p>
        </w:tc>
        <w:tc>
          <w:tcPr>
            <w:tcW w:w="1772" w:type="dxa"/>
            <w:vAlign w:val="center"/>
          </w:tcPr>
          <w:p w14:paraId="2FCA9EFE">
            <w:pPr>
              <w:spacing w:line="360" w:lineRule="atLeast"/>
              <w:jc w:val="center"/>
              <w:rPr>
                <w:rFonts w:ascii="宋体"/>
                <w:color w:val="000000"/>
                <w:sz w:val="28"/>
              </w:rPr>
            </w:pPr>
          </w:p>
        </w:tc>
        <w:tc>
          <w:tcPr>
            <w:tcW w:w="1772" w:type="dxa"/>
            <w:vAlign w:val="center"/>
          </w:tcPr>
          <w:p w14:paraId="758CA3D7">
            <w:pPr>
              <w:spacing w:line="360" w:lineRule="atLeast"/>
              <w:jc w:val="center"/>
              <w:rPr>
                <w:rFonts w:ascii="宋体"/>
                <w:color w:val="000000"/>
                <w:sz w:val="28"/>
              </w:rPr>
            </w:pPr>
          </w:p>
        </w:tc>
        <w:tc>
          <w:tcPr>
            <w:tcW w:w="2128" w:type="dxa"/>
            <w:vAlign w:val="center"/>
          </w:tcPr>
          <w:p w14:paraId="3846E09B">
            <w:pPr>
              <w:spacing w:line="360" w:lineRule="atLeast"/>
              <w:jc w:val="center"/>
              <w:rPr>
                <w:rFonts w:ascii="宋体"/>
                <w:color w:val="000000"/>
                <w:sz w:val="28"/>
              </w:rPr>
            </w:pPr>
          </w:p>
        </w:tc>
        <w:tc>
          <w:tcPr>
            <w:tcW w:w="2166" w:type="dxa"/>
            <w:vAlign w:val="center"/>
          </w:tcPr>
          <w:p w14:paraId="2D45219D">
            <w:pPr>
              <w:spacing w:line="360" w:lineRule="atLeast"/>
              <w:jc w:val="center"/>
              <w:rPr>
                <w:rFonts w:ascii="宋体"/>
                <w:color w:val="000000"/>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000000"/>
                <w:sz w:val="28"/>
              </w:rPr>
            </w:pPr>
            <w:r>
              <w:rPr>
                <w:rFonts w:ascii="宋体"/>
                <w:color w:val="000000"/>
                <w:sz w:val="28"/>
              </w:rPr>
              <w:t>4</w:t>
            </w:r>
          </w:p>
        </w:tc>
        <w:tc>
          <w:tcPr>
            <w:tcW w:w="1772" w:type="dxa"/>
            <w:vAlign w:val="center"/>
          </w:tcPr>
          <w:p w14:paraId="14E5E606">
            <w:pPr>
              <w:spacing w:line="360" w:lineRule="atLeast"/>
              <w:jc w:val="center"/>
              <w:rPr>
                <w:rFonts w:ascii="宋体"/>
                <w:color w:val="000000"/>
                <w:sz w:val="28"/>
              </w:rPr>
            </w:pPr>
          </w:p>
        </w:tc>
        <w:tc>
          <w:tcPr>
            <w:tcW w:w="1772" w:type="dxa"/>
            <w:vAlign w:val="center"/>
          </w:tcPr>
          <w:p w14:paraId="4D79CB01">
            <w:pPr>
              <w:spacing w:line="360" w:lineRule="atLeast"/>
              <w:jc w:val="center"/>
              <w:rPr>
                <w:rFonts w:ascii="宋体"/>
                <w:color w:val="000000"/>
                <w:sz w:val="28"/>
              </w:rPr>
            </w:pPr>
          </w:p>
        </w:tc>
        <w:tc>
          <w:tcPr>
            <w:tcW w:w="2128" w:type="dxa"/>
            <w:vAlign w:val="center"/>
          </w:tcPr>
          <w:p w14:paraId="17E284AD">
            <w:pPr>
              <w:spacing w:line="360" w:lineRule="atLeast"/>
              <w:jc w:val="center"/>
              <w:rPr>
                <w:rFonts w:ascii="宋体"/>
                <w:color w:val="000000"/>
                <w:sz w:val="28"/>
              </w:rPr>
            </w:pPr>
          </w:p>
        </w:tc>
        <w:tc>
          <w:tcPr>
            <w:tcW w:w="2166" w:type="dxa"/>
            <w:vAlign w:val="center"/>
          </w:tcPr>
          <w:p w14:paraId="2095C6AB">
            <w:pPr>
              <w:spacing w:line="360" w:lineRule="atLeast"/>
              <w:jc w:val="center"/>
              <w:rPr>
                <w:rFonts w:ascii="宋体"/>
                <w:color w:val="000000"/>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000000"/>
                <w:sz w:val="28"/>
              </w:rPr>
            </w:pPr>
            <w:r>
              <w:rPr>
                <w:rFonts w:ascii="宋体"/>
                <w:color w:val="000000"/>
                <w:sz w:val="28"/>
              </w:rPr>
              <w:t>5</w:t>
            </w:r>
          </w:p>
        </w:tc>
        <w:tc>
          <w:tcPr>
            <w:tcW w:w="1772" w:type="dxa"/>
            <w:vAlign w:val="center"/>
          </w:tcPr>
          <w:p w14:paraId="750ACE6A">
            <w:pPr>
              <w:spacing w:line="360" w:lineRule="atLeast"/>
              <w:jc w:val="center"/>
              <w:rPr>
                <w:rFonts w:ascii="宋体"/>
                <w:color w:val="000000"/>
                <w:sz w:val="28"/>
              </w:rPr>
            </w:pPr>
          </w:p>
        </w:tc>
        <w:tc>
          <w:tcPr>
            <w:tcW w:w="1772" w:type="dxa"/>
            <w:vAlign w:val="center"/>
          </w:tcPr>
          <w:p w14:paraId="2D4CB0A2">
            <w:pPr>
              <w:spacing w:line="360" w:lineRule="atLeast"/>
              <w:jc w:val="center"/>
              <w:rPr>
                <w:rFonts w:ascii="宋体"/>
                <w:color w:val="000000"/>
                <w:sz w:val="28"/>
              </w:rPr>
            </w:pPr>
          </w:p>
        </w:tc>
        <w:tc>
          <w:tcPr>
            <w:tcW w:w="2128" w:type="dxa"/>
            <w:vAlign w:val="center"/>
          </w:tcPr>
          <w:p w14:paraId="7B019B18">
            <w:pPr>
              <w:spacing w:line="360" w:lineRule="atLeast"/>
              <w:jc w:val="center"/>
              <w:rPr>
                <w:rFonts w:ascii="宋体"/>
                <w:color w:val="000000"/>
                <w:sz w:val="28"/>
              </w:rPr>
            </w:pPr>
          </w:p>
        </w:tc>
        <w:tc>
          <w:tcPr>
            <w:tcW w:w="2166" w:type="dxa"/>
            <w:vAlign w:val="center"/>
          </w:tcPr>
          <w:p w14:paraId="1C71D752">
            <w:pPr>
              <w:spacing w:line="360" w:lineRule="atLeast"/>
              <w:jc w:val="center"/>
              <w:rPr>
                <w:rFonts w:ascii="宋体"/>
                <w:color w:val="000000"/>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000000"/>
                <w:sz w:val="28"/>
              </w:rPr>
            </w:pPr>
            <w:r>
              <w:rPr>
                <w:rFonts w:ascii="宋体"/>
                <w:color w:val="000000"/>
                <w:sz w:val="28"/>
              </w:rPr>
              <w:t>6</w:t>
            </w:r>
          </w:p>
        </w:tc>
        <w:tc>
          <w:tcPr>
            <w:tcW w:w="1772" w:type="dxa"/>
            <w:vAlign w:val="center"/>
          </w:tcPr>
          <w:p w14:paraId="4901A838">
            <w:pPr>
              <w:spacing w:line="360" w:lineRule="atLeast"/>
              <w:jc w:val="center"/>
              <w:rPr>
                <w:rFonts w:ascii="宋体"/>
                <w:color w:val="000000"/>
                <w:sz w:val="28"/>
              </w:rPr>
            </w:pPr>
          </w:p>
        </w:tc>
        <w:tc>
          <w:tcPr>
            <w:tcW w:w="1772" w:type="dxa"/>
            <w:vAlign w:val="center"/>
          </w:tcPr>
          <w:p w14:paraId="046F69E8">
            <w:pPr>
              <w:spacing w:line="360" w:lineRule="atLeast"/>
              <w:jc w:val="center"/>
              <w:rPr>
                <w:rFonts w:ascii="宋体"/>
                <w:color w:val="000000"/>
                <w:sz w:val="28"/>
              </w:rPr>
            </w:pPr>
          </w:p>
        </w:tc>
        <w:tc>
          <w:tcPr>
            <w:tcW w:w="2128" w:type="dxa"/>
            <w:vAlign w:val="center"/>
          </w:tcPr>
          <w:p w14:paraId="15FE1C06">
            <w:pPr>
              <w:spacing w:line="360" w:lineRule="atLeast"/>
              <w:jc w:val="center"/>
              <w:rPr>
                <w:rFonts w:ascii="宋体"/>
                <w:color w:val="000000"/>
                <w:sz w:val="28"/>
              </w:rPr>
            </w:pPr>
          </w:p>
        </w:tc>
        <w:tc>
          <w:tcPr>
            <w:tcW w:w="2166" w:type="dxa"/>
            <w:vAlign w:val="center"/>
          </w:tcPr>
          <w:p w14:paraId="32B1BC56">
            <w:pPr>
              <w:spacing w:line="360" w:lineRule="atLeast"/>
              <w:jc w:val="center"/>
              <w:rPr>
                <w:rFonts w:ascii="宋体"/>
                <w:color w:val="000000"/>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000000"/>
                <w:sz w:val="28"/>
              </w:rPr>
            </w:pPr>
            <w:r>
              <w:rPr>
                <w:rFonts w:ascii="宋体"/>
                <w:color w:val="000000"/>
                <w:sz w:val="28"/>
              </w:rPr>
              <w:t>7</w:t>
            </w:r>
          </w:p>
        </w:tc>
        <w:tc>
          <w:tcPr>
            <w:tcW w:w="1772" w:type="dxa"/>
            <w:vAlign w:val="center"/>
          </w:tcPr>
          <w:p w14:paraId="5A35C5FA">
            <w:pPr>
              <w:spacing w:line="360" w:lineRule="atLeast"/>
              <w:jc w:val="center"/>
              <w:rPr>
                <w:rFonts w:ascii="宋体"/>
                <w:color w:val="000000"/>
                <w:sz w:val="28"/>
              </w:rPr>
            </w:pPr>
          </w:p>
        </w:tc>
        <w:tc>
          <w:tcPr>
            <w:tcW w:w="1772" w:type="dxa"/>
            <w:vAlign w:val="center"/>
          </w:tcPr>
          <w:p w14:paraId="58845AD5">
            <w:pPr>
              <w:spacing w:line="360" w:lineRule="atLeast"/>
              <w:jc w:val="center"/>
              <w:rPr>
                <w:rFonts w:ascii="宋体"/>
                <w:color w:val="000000"/>
                <w:sz w:val="28"/>
              </w:rPr>
            </w:pPr>
          </w:p>
        </w:tc>
        <w:tc>
          <w:tcPr>
            <w:tcW w:w="2128" w:type="dxa"/>
            <w:vAlign w:val="center"/>
          </w:tcPr>
          <w:p w14:paraId="3804CE6D">
            <w:pPr>
              <w:spacing w:line="360" w:lineRule="atLeast"/>
              <w:jc w:val="center"/>
              <w:rPr>
                <w:rFonts w:ascii="宋体"/>
                <w:color w:val="000000"/>
                <w:sz w:val="28"/>
              </w:rPr>
            </w:pPr>
          </w:p>
        </w:tc>
        <w:tc>
          <w:tcPr>
            <w:tcW w:w="2166" w:type="dxa"/>
            <w:vAlign w:val="center"/>
          </w:tcPr>
          <w:p w14:paraId="31A5B101">
            <w:pPr>
              <w:spacing w:line="360" w:lineRule="atLeast"/>
              <w:jc w:val="center"/>
              <w:rPr>
                <w:rFonts w:ascii="宋体"/>
                <w:color w:val="000000"/>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000000"/>
                <w:sz w:val="28"/>
              </w:rPr>
            </w:pPr>
            <w:r>
              <w:rPr>
                <w:rFonts w:ascii="宋体"/>
                <w:color w:val="000000"/>
                <w:sz w:val="28"/>
              </w:rPr>
              <w:t>8</w:t>
            </w:r>
          </w:p>
        </w:tc>
        <w:tc>
          <w:tcPr>
            <w:tcW w:w="1772" w:type="dxa"/>
            <w:vAlign w:val="center"/>
          </w:tcPr>
          <w:p w14:paraId="291CDD92">
            <w:pPr>
              <w:spacing w:line="360" w:lineRule="atLeast"/>
              <w:jc w:val="center"/>
              <w:rPr>
                <w:rFonts w:ascii="宋体"/>
                <w:color w:val="000000"/>
                <w:sz w:val="28"/>
              </w:rPr>
            </w:pPr>
          </w:p>
        </w:tc>
        <w:tc>
          <w:tcPr>
            <w:tcW w:w="1772" w:type="dxa"/>
            <w:vAlign w:val="center"/>
          </w:tcPr>
          <w:p w14:paraId="6D1B6241">
            <w:pPr>
              <w:spacing w:line="360" w:lineRule="atLeast"/>
              <w:jc w:val="center"/>
              <w:rPr>
                <w:rFonts w:ascii="宋体"/>
                <w:color w:val="000000"/>
                <w:sz w:val="28"/>
              </w:rPr>
            </w:pPr>
          </w:p>
        </w:tc>
        <w:tc>
          <w:tcPr>
            <w:tcW w:w="2128" w:type="dxa"/>
            <w:vAlign w:val="center"/>
          </w:tcPr>
          <w:p w14:paraId="598DDD66">
            <w:pPr>
              <w:spacing w:line="360" w:lineRule="atLeast"/>
              <w:jc w:val="center"/>
              <w:rPr>
                <w:rFonts w:ascii="宋体"/>
                <w:color w:val="000000"/>
                <w:sz w:val="28"/>
              </w:rPr>
            </w:pPr>
          </w:p>
        </w:tc>
        <w:tc>
          <w:tcPr>
            <w:tcW w:w="2166" w:type="dxa"/>
            <w:vAlign w:val="center"/>
          </w:tcPr>
          <w:p w14:paraId="082F06D8">
            <w:pPr>
              <w:spacing w:line="360" w:lineRule="atLeast"/>
              <w:jc w:val="center"/>
              <w:rPr>
                <w:rFonts w:ascii="宋体"/>
                <w:color w:val="000000"/>
                <w:sz w:val="28"/>
              </w:rPr>
            </w:pPr>
          </w:p>
        </w:tc>
      </w:tr>
    </w:tbl>
    <w:p w14:paraId="28523545">
      <w:pPr>
        <w:spacing w:line="360" w:lineRule="atLeast"/>
        <w:ind w:left="480" w:hanging="480" w:hangingChars="200"/>
      </w:pPr>
      <w:r>
        <w:rPr>
          <w:rFonts w:hint="eastAsia" w:ascii="宋体"/>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sz w:val="28"/>
        </w:rPr>
      </w:pPr>
    </w:p>
    <w:p w14:paraId="3A3710F6">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7F037875">
      <w:pPr>
        <w:widowControl/>
        <w:jc w:val="left"/>
        <w:rPr>
          <w:rFonts w:ascii="宋体"/>
          <w:sz w:val="28"/>
        </w:rPr>
      </w:pPr>
      <w:r>
        <w:rPr>
          <w:rFonts w:hint="eastAsia" w:ascii="宋体"/>
          <w:sz w:val="28"/>
        </w:rPr>
        <w:t>日期：</w:t>
      </w:r>
      <w:r>
        <w:rPr>
          <w:rFonts w:ascii="宋体"/>
          <w:sz w:val="28"/>
        </w:rPr>
        <w:t>_________</w:t>
      </w:r>
    </w:p>
    <w:p w14:paraId="2418B5F1">
      <w:pPr>
        <w:pStyle w:val="5"/>
        <w:tabs>
          <w:tab w:val="center" w:pos="4253"/>
        </w:tabs>
        <w:rPr>
          <w:rFonts w:hint="eastAsia" w:ascii="黑体" w:eastAsia="黑体"/>
          <w:sz w:val="32"/>
        </w:rPr>
      </w:pPr>
      <w:r>
        <w:br w:type="page"/>
      </w:r>
      <w:bookmarkStart w:id="79" w:name="_Toc28574"/>
      <w:bookmarkStart w:id="80" w:name="_Toc415000756"/>
      <w:bookmarkStart w:id="81" w:name="_Toc410142037"/>
      <w:r>
        <w:rPr>
          <w:rFonts w:hint="eastAsia"/>
        </w:rPr>
        <w:t>附件</w:t>
      </w:r>
      <w:r>
        <w:t xml:space="preserve">9 </w:t>
      </w:r>
      <w:r>
        <w:rPr>
          <w:rFonts w:hint="eastAsia"/>
        </w:rPr>
        <w:tab/>
      </w:r>
      <w:r>
        <w:rPr>
          <w:rFonts w:hint="eastAsia" w:ascii="黑体" w:eastAsia="黑体"/>
          <w:sz w:val="32"/>
        </w:rPr>
        <w:t>商务条款偏差表</w:t>
      </w:r>
      <w:bookmarkEnd w:id="79"/>
      <w:bookmarkEnd w:id="80"/>
      <w:bookmarkEnd w:id="81"/>
    </w:p>
    <w:p w14:paraId="4CF3AE19">
      <w:pPr>
        <w:rPr>
          <w:rFonts w:hint="eastAsia" w:ascii="宋体" w:eastAsiaTheme="minorEastAsia"/>
          <w:sz w:val="28"/>
          <w:lang w:val="en-US" w:eastAsia="zh-CN"/>
        </w:rPr>
      </w:pPr>
      <w:r>
        <w:rPr>
          <w:rFonts w:hint="eastAsia" w:ascii="宋体"/>
          <w:sz w:val="28"/>
        </w:rPr>
        <w:t>招标编号：</w:t>
      </w:r>
      <w:r>
        <w:rPr>
          <w:rFonts w:hint="eastAsia" w:asciiTheme="minorEastAsia" w:hAnsiTheme="minorEastAsia"/>
          <w:color w:val="FF0000"/>
          <w:szCs w:val="21"/>
          <w:lang w:eastAsia="zh-CN"/>
        </w:rPr>
        <w:t>TRHG-2026-018</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szCs w:val="21"/>
                <w:lang w:eastAsia="zh-CN"/>
              </w:rPr>
            </w:pPr>
          </w:p>
          <w:p w14:paraId="091648E7">
            <w:pPr>
              <w:spacing w:line="360" w:lineRule="atLeast"/>
              <w:jc w:val="center"/>
              <w:rPr>
                <w:rFonts w:ascii="宋体"/>
                <w:sz w:val="28"/>
              </w:rPr>
            </w:pPr>
            <w:r>
              <w:rPr>
                <w:rFonts w:hint="eastAsia" w:ascii="宋体"/>
                <w:sz w:val="28"/>
              </w:rPr>
              <w:t>序号</w:t>
            </w:r>
          </w:p>
        </w:tc>
        <w:tc>
          <w:tcPr>
            <w:tcW w:w="2813" w:type="dxa"/>
            <w:vAlign w:val="center"/>
          </w:tcPr>
          <w:p w14:paraId="4EF4D990">
            <w:pPr>
              <w:spacing w:line="360" w:lineRule="atLeast"/>
              <w:jc w:val="center"/>
              <w:rPr>
                <w:rFonts w:ascii="宋体"/>
                <w:sz w:val="28"/>
              </w:rPr>
            </w:pPr>
            <w:r>
              <w:rPr>
                <w:rFonts w:hint="eastAsia" w:ascii="宋体"/>
                <w:sz w:val="28"/>
              </w:rPr>
              <w:t>招标文件的商务条款</w:t>
            </w:r>
          </w:p>
        </w:tc>
        <w:tc>
          <w:tcPr>
            <w:tcW w:w="2835" w:type="dxa"/>
            <w:vAlign w:val="center"/>
          </w:tcPr>
          <w:p w14:paraId="67A87FD2">
            <w:pPr>
              <w:spacing w:line="360" w:lineRule="atLeast"/>
              <w:jc w:val="center"/>
              <w:rPr>
                <w:rFonts w:ascii="宋体"/>
                <w:sz w:val="28"/>
              </w:rPr>
            </w:pPr>
            <w:r>
              <w:rPr>
                <w:rFonts w:hint="eastAsia" w:ascii="宋体"/>
                <w:sz w:val="28"/>
              </w:rPr>
              <w:t>投标文件的商务条款</w:t>
            </w:r>
          </w:p>
        </w:tc>
        <w:tc>
          <w:tcPr>
            <w:tcW w:w="2366" w:type="dxa"/>
            <w:vAlign w:val="center"/>
          </w:tcPr>
          <w:p w14:paraId="69E417A8">
            <w:pPr>
              <w:spacing w:line="360" w:lineRule="atLeast"/>
              <w:jc w:val="center"/>
              <w:rPr>
                <w:rFonts w:ascii="宋体"/>
                <w:sz w:val="28"/>
              </w:rPr>
            </w:pPr>
            <w:r>
              <w:rPr>
                <w:rFonts w:hint="eastAsia" w:ascii="宋体"/>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sz w:val="28"/>
              </w:rPr>
            </w:pPr>
            <w:r>
              <w:rPr>
                <w:rFonts w:ascii="宋体"/>
                <w:sz w:val="28"/>
              </w:rPr>
              <w:t>1</w:t>
            </w:r>
          </w:p>
        </w:tc>
        <w:tc>
          <w:tcPr>
            <w:tcW w:w="2813" w:type="dxa"/>
            <w:vAlign w:val="center"/>
          </w:tcPr>
          <w:p w14:paraId="43B808B9">
            <w:pPr>
              <w:spacing w:line="360" w:lineRule="atLeast"/>
              <w:jc w:val="center"/>
              <w:rPr>
                <w:rFonts w:ascii="宋体"/>
                <w:sz w:val="28"/>
              </w:rPr>
            </w:pPr>
          </w:p>
        </w:tc>
        <w:tc>
          <w:tcPr>
            <w:tcW w:w="2835" w:type="dxa"/>
            <w:vAlign w:val="center"/>
          </w:tcPr>
          <w:p w14:paraId="44C0419F">
            <w:pPr>
              <w:spacing w:line="360" w:lineRule="atLeast"/>
              <w:jc w:val="center"/>
              <w:rPr>
                <w:rFonts w:ascii="宋体"/>
                <w:sz w:val="28"/>
              </w:rPr>
            </w:pPr>
          </w:p>
        </w:tc>
        <w:tc>
          <w:tcPr>
            <w:tcW w:w="2366" w:type="dxa"/>
            <w:vAlign w:val="center"/>
          </w:tcPr>
          <w:p w14:paraId="33C18DDB">
            <w:pPr>
              <w:spacing w:line="360" w:lineRule="atLeast"/>
              <w:jc w:val="center"/>
              <w:rPr>
                <w:rFonts w:ascii="宋体"/>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sz w:val="28"/>
              </w:rPr>
            </w:pPr>
            <w:r>
              <w:rPr>
                <w:rFonts w:ascii="宋体"/>
                <w:sz w:val="28"/>
              </w:rPr>
              <w:t>2</w:t>
            </w:r>
          </w:p>
        </w:tc>
        <w:tc>
          <w:tcPr>
            <w:tcW w:w="2813" w:type="dxa"/>
            <w:vAlign w:val="center"/>
          </w:tcPr>
          <w:p w14:paraId="3F3599DF">
            <w:pPr>
              <w:spacing w:line="360" w:lineRule="atLeast"/>
              <w:jc w:val="center"/>
              <w:rPr>
                <w:rFonts w:ascii="宋体"/>
                <w:sz w:val="28"/>
              </w:rPr>
            </w:pPr>
          </w:p>
        </w:tc>
        <w:tc>
          <w:tcPr>
            <w:tcW w:w="2835" w:type="dxa"/>
            <w:vAlign w:val="center"/>
          </w:tcPr>
          <w:p w14:paraId="55E3E350">
            <w:pPr>
              <w:spacing w:line="360" w:lineRule="atLeast"/>
              <w:jc w:val="center"/>
              <w:rPr>
                <w:rFonts w:ascii="宋体"/>
                <w:sz w:val="28"/>
              </w:rPr>
            </w:pPr>
          </w:p>
        </w:tc>
        <w:tc>
          <w:tcPr>
            <w:tcW w:w="2366" w:type="dxa"/>
            <w:vAlign w:val="center"/>
          </w:tcPr>
          <w:p w14:paraId="7F98D614">
            <w:pPr>
              <w:spacing w:line="360" w:lineRule="atLeast"/>
              <w:jc w:val="center"/>
              <w:rPr>
                <w:rFonts w:ascii="宋体"/>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sz w:val="28"/>
              </w:rPr>
            </w:pPr>
            <w:r>
              <w:rPr>
                <w:rFonts w:ascii="宋体"/>
                <w:sz w:val="28"/>
              </w:rPr>
              <w:t>3</w:t>
            </w:r>
          </w:p>
        </w:tc>
        <w:tc>
          <w:tcPr>
            <w:tcW w:w="2813" w:type="dxa"/>
            <w:vAlign w:val="center"/>
          </w:tcPr>
          <w:p w14:paraId="4B797340">
            <w:pPr>
              <w:spacing w:line="360" w:lineRule="atLeast"/>
              <w:jc w:val="center"/>
              <w:rPr>
                <w:rFonts w:ascii="宋体"/>
                <w:sz w:val="28"/>
              </w:rPr>
            </w:pPr>
          </w:p>
        </w:tc>
        <w:tc>
          <w:tcPr>
            <w:tcW w:w="2835" w:type="dxa"/>
            <w:vAlign w:val="center"/>
          </w:tcPr>
          <w:p w14:paraId="07DF4513">
            <w:pPr>
              <w:spacing w:line="360" w:lineRule="atLeast"/>
              <w:jc w:val="center"/>
              <w:rPr>
                <w:rFonts w:ascii="宋体"/>
                <w:sz w:val="28"/>
              </w:rPr>
            </w:pPr>
          </w:p>
        </w:tc>
        <w:tc>
          <w:tcPr>
            <w:tcW w:w="2366" w:type="dxa"/>
            <w:vAlign w:val="center"/>
          </w:tcPr>
          <w:p w14:paraId="6AD22712">
            <w:pPr>
              <w:spacing w:line="360" w:lineRule="atLeast"/>
              <w:jc w:val="center"/>
              <w:rPr>
                <w:rFonts w:ascii="宋体"/>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sz w:val="28"/>
              </w:rPr>
            </w:pPr>
            <w:r>
              <w:rPr>
                <w:rFonts w:ascii="宋体"/>
                <w:sz w:val="28"/>
              </w:rPr>
              <w:t>4</w:t>
            </w:r>
          </w:p>
        </w:tc>
        <w:tc>
          <w:tcPr>
            <w:tcW w:w="2813" w:type="dxa"/>
            <w:vAlign w:val="center"/>
          </w:tcPr>
          <w:p w14:paraId="281CDD9B">
            <w:pPr>
              <w:spacing w:line="360" w:lineRule="atLeast"/>
              <w:jc w:val="center"/>
              <w:rPr>
                <w:rFonts w:ascii="宋体"/>
                <w:sz w:val="28"/>
              </w:rPr>
            </w:pPr>
          </w:p>
        </w:tc>
        <w:tc>
          <w:tcPr>
            <w:tcW w:w="2835" w:type="dxa"/>
            <w:vAlign w:val="center"/>
          </w:tcPr>
          <w:p w14:paraId="55559586">
            <w:pPr>
              <w:spacing w:line="360" w:lineRule="atLeast"/>
              <w:jc w:val="center"/>
              <w:rPr>
                <w:rFonts w:ascii="宋体"/>
                <w:sz w:val="28"/>
              </w:rPr>
            </w:pPr>
          </w:p>
        </w:tc>
        <w:tc>
          <w:tcPr>
            <w:tcW w:w="2366" w:type="dxa"/>
            <w:vAlign w:val="center"/>
          </w:tcPr>
          <w:p w14:paraId="1E925D32">
            <w:pPr>
              <w:spacing w:line="360" w:lineRule="atLeast"/>
              <w:jc w:val="center"/>
              <w:rPr>
                <w:rFonts w:ascii="宋体"/>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sz w:val="28"/>
              </w:rPr>
            </w:pPr>
            <w:r>
              <w:rPr>
                <w:rFonts w:ascii="宋体"/>
                <w:sz w:val="28"/>
              </w:rPr>
              <w:t>5</w:t>
            </w:r>
          </w:p>
        </w:tc>
        <w:tc>
          <w:tcPr>
            <w:tcW w:w="2813" w:type="dxa"/>
            <w:vAlign w:val="center"/>
          </w:tcPr>
          <w:p w14:paraId="14DB6309">
            <w:pPr>
              <w:spacing w:line="360" w:lineRule="atLeast"/>
              <w:jc w:val="center"/>
              <w:rPr>
                <w:rFonts w:ascii="宋体"/>
                <w:sz w:val="28"/>
              </w:rPr>
            </w:pPr>
          </w:p>
        </w:tc>
        <w:tc>
          <w:tcPr>
            <w:tcW w:w="2835" w:type="dxa"/>
            <w:vAlign w:val="center"/>
          </w:tcPr>
          <w:p w14:paraId="5B2E59D5">
            <w:pPr>
              <w:spacing w:line="360" w:lineRule="atLeast"/>
              <w:jc w:val="center"/>
              <w:rPr>
                <w:rFonts w:ascii="宋体"/>
                <w:sz w:val="28"/>
              </w:rPr>
            </w:pPr>
          </w:p>
        </w:tc>
        <w:tc>
          <w:tcPr>
            <w:tcW w:w="2366" w:type="dxa"/>
            <w:vAlign w:val="center"/>
          </w:tcPr>
          <w:p w14:paraId="104ACAB1">
            <w:pPr>
              <w:spacing w:line="360" w:lineRule="atLeast"/>
              <w:jc w:val="center"/>
              <w:rPr>
                <w:rFonts w:ascii="宋体"/>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sz w:val="28"/>
              </w:rPr>
            </w:pPr>
            <w:r>
              <w:rPr>
                <w:rFonts w:ascii="宋体"/>
                <w:sz w:val="28"/>
              </w:rPr>
              <w:t>6</w:t>
            </w:r>
          </w:p>
        </w:tc>
        <w:tc>
          <w:tcPr>
            <w:tcW w:w="2813" w:type="dxa"/>
            <w:vAlign w:val="center"/>
          </w:tcPr>
          <w:p w14:paraId="75F9C5CC">
            <w:pPr>
              <w:spacing w:line="360" w:lineRule="atLeast"/>
              <w:jc w:val="center"/>
              <w:rPr>
                <w:rFonts w:ascii="宋体"/>
                <w:sz w:val="28"/>
              </w:rPr>
            </w:pPr>
          </w:p>
        </w:tc>
        <w:tc>
          <w:tcPr>
            <w:tcW w:w="2835" w:type="dxa"/>
            <w:vAlign w:val="center"/>
          </w:tcPr>
          <w:p w14:paraId="642B3595">
            <w:pPr>
              <w:spacing w:line="360" w:lineRule="atLeast"/>
              <w:jc w:val="center"/>
              <w:rPr>
                <w:rFonts w:ascii="宋体"/>
                <w:sz w:val="28"/>
              </w:rPr>
            </w:pPr>
          </w:p>
        </w:tc>
        <w:tc>
          <w:tcPr>
            <w:tcW w:w="2366" w:type="dxa"/>
            <w:vAlign w:val="center"/>
          </w:tcPr>
          <w:p w14:paraId="50F23D5B">
            <w:pPr>
              <w:spacing w:line="360" w:lineRule="atLeast"/>
              <w:jc w:val="center"/>
              <w:rPr>
                <w:rFonts w:ascii="宋体"/>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sz w:val="28"/>
              </w:rPr>
            </w:pPr>
            <w:r>
              <w:rPr>
                <w:rFonts w:ascii="宋体"/>
                <w:sz w:val="28"/>
              </w:rPr>
              <w:t>7</w:t>
            </w:r>
          </w:p>
        </w:tc>
        <w:tc>
          <w:tcPr>
            <w:tcW w:w="2813" w:type="dxa"/>
            <w:vAlign w:val="center"/>
          </w:tcPr>
          <w:p w14:paraId="4E4EF1D8">
            <w:pPr>
              <w:spacing w:line="360" w:lineRule="atLeast"/>
              <w:jc w:val="center"/>
              <w:rPr>
                <w:rFonts w:ascii="宋体"/>
                <w:sz w:val="28"/>
              </w:rPr>
            </w:pPr>
          </w:p>
        </w:tc>
        <w:tc>
          <w:tcPr>
            <w:tcW w:w="2835" w:type="dxa"/>
            <w:vAlign w:val="center"/>
          </w:tcPr>
          <w:p w14:paraId="4F950EFC">
            <w:pPr>
              <w:spacing w:line="360" w:lineRule="atLeast"/>
              <w:jc w:val="center"/>
              <w:rPr>
                <w:rFonts w:ascii="宋体"/>
                <w:sz w:val="28"/>
              </w:rPr>
            </w:pPr>
          </w:p>
        </w:tc>
        <w:tc>
          <w:tcPr>
            <w:tcW w:w="2366" w:type="dxa"/>
            <w:vAlign w:val="center"/>
          </w:tcPr>
          <w:p w14:paraId="024E235F">
            <w:pPr>
              <w:spacing w:line="360" w:lineRule="atLeast"/>
              <w:jc w:val="center"/>
              <w:rPr>
                <w:rFonts w:ascii="宋体"/>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sz w:val="28"/>
              </w:rPr>
            </w:pPr>
            <w:r>
              <w:rPr>
                <w:rFonts w:ascii="宋体"/>
                <w:sz w:val="28"/>
              </w:rPr>
              <w:t>8</w:t>
            </w:r>
          </w:p>
        </w:tc>
        <w:tc>
          <w:tcPr>
            <w:tcW w:w="2813" w:type="dxa"/>
            <w:vAlign w:val="center"/>
          </w:tcPr>
          <w:p w14:paraId="787CDFC8">
            <w:pPr>
              <w:spacing w:line="360" w:lineRule="atLeast"/>
              <w:jc w:val="center"/>
              <w:rPr>
                <w:rFonts w:ascii="宋体"/>
                <w:sz w:val="28"/>
              </w:rPr>
            </w:pPr>
          </w:p>
        </w:tc>
        <w:tc>
          <w:tcPr>
            <w:tcW w:w="2835" w:type="dxa"/>
            <w:vAlign w:val="center"/>
          </w:tcPr>
          <w:p w14:paraId="38F774CE">
            <w:pPr>
              <w:spacing w:line="360" w:lineRule="atLeast"/>
              <w:jc w:val="center"/>
              <w:rPr>
                <w:rFonts w:ascii="宋体"/>
                <w:sz w:val="28"/>
              </w:rPr>
            </w:pPr>
          </w:p>
        </w:tc>
        <w:tc>
          <w:tcPr>
            <w:tcW w:w="2366" w:type="dxa"/>
            <w:vAlign w:val="center"/>
          </w:tcPr>
          <w:p w14:paraId="7333AB42">
            <w:pPr>
              <w:spacing w:line="360" w:lineRule="atLeast"/>
              <w:jc w:val="center"/>
              <w:rPr>
                <w:rFonts w:ascii="宋体"/>
                <w:sz w:val="28"/>
              </w:rPr>
            </w:pPr>
          </w:p>
        </w:tc>
      </w:tr>
    </w:tbl>
    <w:p w14:paraId="5EEF17EB">
      <w:pPr>
        <w:spacing w:before="156" w:beforeLines="50" w:line="360" w:lineRule="atLeast"/>
        <w:ind w:left="480" w:hanging="480" w:hangingChars="200"/>
        <w:rPr>
          <w:rFonts w:ascii="宋体"/>
          <w:sz w:val="24"/>
        </w:rPr>
      </w:pPr>
    </w:p>
    <w:p w14:paraId="2BC39BE9">
      <w:pPr>
        <w:spacing w:line="360" w:lineRule="atLeast"/>
        <w:ind w:left="720" w:hanging="720" w:hangingChars="300"/>
        <w:rPr>
          <w:rFonts w:ascii="宋体"/>
          <w:sz w:val="24"/>
        </w:rPr>
      </w:pPr>
      <w:r>
        <w:rPr>
          <w:rFonts w:hint="eastAsia" w:ascii="宋体"/>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pPr>
      <w:r>
        <w:rPr>
          <w:rFonts w:hint="eastAsia" w:ascii="宋体"/>
          <w:sz w:val="24"/>
        </w:rPr>
        <w:t>2.如未在本表列出，将视为投标人完全接受招标文件中的所有商务要求。</w:t>
      </w:r>
    </w:p>
    <w:p w14:paraId="1835BB3E">
      <w:pPr>
        <w:spacing w:line="360" w:lineRule="atLeast"/>
        <w:rPr>
          <w:rFonts w:ascii="宋体"/>
          <w:sz w:val="28"/>
        </w:rPr>
      </w:pPr>
    </w:p>
    <w:p w14:paraId="467C42B3">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01D16CCB">
      <w:pPr>
        <w:spacing w:line="360" w:lineRule="atLeast"/>
        <w:ind w:left="-210" w:leftChars="-100" w:firstLine="5600" w:firstLineChars="2000"/>
        <w:rPr>
          <w:rFonts w:ascii="宋体"/>
          <w:sz w:val="28"/>
        </w:rPr>
        <w:sectPr>
          <w:pgSz w:w="11906" w:h="16838"/>
          <w:pgMar w:top="1418" w:right="1701" w:bottom="1418" w:left="1701" w:header="851" w:footer="851" w:gutter="0"/>
          <w:cols w:space="425" w:num="1"/>
          <w:docGrid w:type="lines" w:linePitch="312" w:charSpace="0"/>
        </w:sectPr>
      </w:pPr>
      <w:r>
        <w:rPr>
          <w:rFonts w:hint="eastAsia" w:ascii="宋体"/>
          <w:sz w:val="28"/>
        </w:rPr>
        <w:t>日期：</w:t>
      </w:r>
      <w:r>
        <w:rPr>
          <w:rFonts w:ascii="宋体"/>
          <w:sz w:val="28"/>
        </w:rPr>
        <w:t>_________</w:t>
      </w:r>
    </w:p>
    <w:p w14:paraId="3A641352">
      <w:pPr>
        <w:pStyle w:val="5"/>
        <w:tabs>
          <w:tab w:val="center" w:pos="4253"/>
        </w:tabs>
      </w:pPr>
      <w:bookmarkStart w:id="82" w:name="_Toc410142038"/>
      <w:bookmarkStart w:id="83" w:name="_Toc410142661"/>
      <w:bookmarkStart w:id="84" w:name="_Toc1811"/>
      <w:bookmarkStart w:id="85" w:name="_Toc410144161"/>
      <w:r>
        <w:rPr>
          <w:rFonts w:hint="eastAsia"/>
        </w:rPr>
        <w:t>附件</w:t>
      </w:r>
      <w:r>
        <w:t>1</w:t>
      </w:r>
      <w:r>
        <w:rPr>
          <w:rFonts w:hint="eastAsia"/>
        </w:rPr>
        <w:t>0</w:t>
      </w:r>
      <w:r>
        <w:rPr>
          <w:rFonts w:hint="eastAsia"/>
        </w:rPr>
        <w:tab/>
      </w:r>
      <w:r>
        <w:rPr>
          <w:rFonts w:hint="eastAsia" w:ascii="黑体" w:eastAsia="黑体"/>
        </w:rPr>
        <w:t>近</w:t>
      </w:r>
      <w:r>
        <w:rPr>
          <w:rFonts w:hint="eastAsia" w:ascii="黑体" w:eastAsia="黑体"/>
          <w:lang w:val="en-US" w:eastAsia="zh-CN"/>
        </w:rPr>
        <w:t>3</w:t>
      </w:r>
      <w:r>
        <w:rPr>
          <w:rFonts w:hint="eastAsia" w:ascii="黑体" w:eastAsia="黑体"/>
          <w:color w:val="000000" w:themeColor="text1"/>
          <w14:textFill>
            <w14:solidFill>
              <w14:schemeClr w14:val="tx1"/>
            </w14:solidFill>
          </w14:textFill>
        </w:rPr>
        <w:t>年</w:t>
      </w:r>
      <w:r>
        <w:rPr>
          <w:rFonts w:hint="eastAsia" w:ascii="黑体" w:eastAsia="黑体"/>
        </w:rPr>
        <w:t>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sz w:val="32"/>
        </w:rPr>
      </w:pPr>
      <w:r>
        <w:rPr>
          <w:rFonts w:hint="eastAsia" w:ascii="宋体"/>
          <w:sz w:val="28"/>
        </w:rPr>
        <w:t>招标编号：</w:t>
      </w:r>
      <w:r>
        <w:rPr>
          <w:rFonts w:hint="eastAsia" w:asciiTheme="minorEastAsia" w:hAnsiTheme="minorEastAsia"/>
          <w:color w:val="FF0000"/>
          <w:szCs w:val="21"/>
          <w:lang w:eastAsia="zh-CN"/>
        </w:rPr>
        <w:t>TRHG-2026-018</w:t>
      </w:r>
      <w:r>
        <w:rPr>
          <w:rFonts w:hint="eastAsia" w:asciiTheme="minorEastAsia" w:hAnsiTheme="minorEastAsia" w:eastAsiaTheme="minorEastAsia"/>
          <w:color w:val="FF0000"/>
          <w:szCs w:val="21"/>
        </w:rPr>
        <w:t xml:space="preserve">  </w:t>
      </w:r>
      <w:r>
        <w:rPr>
          <w:rFonts w:hint="eastAsia" w:asciiTheme="minorEastAsia" w:hAnsiTheme="minorEastAsia"/>
          <w:color w:val="FF0000"/>
          <w:szCs w:val="21"/>
          <w:lang w:val="en-US" w:eastAsia="zh-CN"/>
        </w:rPr>
        <w:t xml:space="preserve"> </w:t>
      </w:r>
      <w:r>
        <w:rPr>
          <w:rFonts w:hint="eastAsia" w:asciiTheme="minorEastAsia" w:hAnsiTheme="minorEastAsia"/>
          <w:szCs w:val="21"/>
          <w:lang w:val="en-US" w:eastAsia="zh-CN"/>
        </w:rPr>
        <w:t xml:space="preserve">                                    </w:t>
      </w:r>
      <w:r>
        <w:rPr>
          <w:rFonts w:hint="eastAsia" w:ascii="宋体"/>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sz w:val="24"/>
              </w:rPr>
            </w:pPr>
            <w:r>
              <w:rPr>
                <w:rFonts w:hint="eastAsia"/>
                <w:sz w:val="24"/>
              </w:rPr>
              <w:t>序号</w:t>
            </w:r>
          </w:p>
        </w:tc>
        <w:tc>
          <w:tcPr>
            <w:tcW w:w="1051" w:type="dxa"/>
            <w:vAlign w:val="center"/>
          </w:tcPr>
          <w:p w14:paraId="66248528">
            <w:pPr>
              <w:autoSpaceDE w:val="0"/>
              <w:autoSpaceDN w:val="0"/>
              <w:jc w:val="center"/>
              <w:rPr>
                <w:sz w:val="24"/>
              </w:rPr>
            </w:pPr>
            <w:r>
              <w:rPr>
                <w:rFonts w:hint="eastAsia"/>
                <w:sz w:val="24"/>
              </w:rPr>
              <w:t>用户名称</w:t>
            </w:r>
          </w:p>
        </w:tc>
        <w:tc>
          <w:tcPr>
            <w:tcW w:w="979" w:type="dxa"/>
            <w:vAlign w:val="center"/>
          </w:tcPr>
          <w:p w14:paraId="395E274E">
            <w:pPr>
              <w:autoSpaceDE w:val="0"/>
              <w:autoSpaceDN w:val="0"/>
              <w:jc w:val="center"/>
              <w:rPr>
                <w:sz w:val="24"/>
              </w:rPr>
            </w:pPr>
            <w:r>
              <w:rPr>
                <w:rFonts w:hint="eastAsia"/>
                <w:sz w:val="24"/>
              </w:rPr>
              <w:t>项目名称</w:t>
            </w:r>
          </w:p>
        </w:tc>
        <w:tc>
          <w:tcPr>
            <w:tcW w:w="979" w:type="dxa"/>
            <w:vAlign w:val="center"/>
          </w:tcPr>
          <w:p w14:paraId="664564F3">
            <w:pPr>
              <w:autoSpaceDE w:val="0"/>
              <w:autoSpaceDN w:val="0"/>
              <w:jc w:val="center"/>
              <w:rPr>
                <w:sz w:val="24"/>
              </w:rPr>
            </w:pPr>
            <w:r>
              <w:rPr>
                <w:rFonts w:hint="eastAsia"/>
                <w:sz w:val="24"/>
              </w:rPr>
              <w:t>设备名称</w:t>
            </w:r>
          </w:p>
        </w:tc>
        <w:tc>
          <w:tcPr>
            <w:tcW w:w="1329" w:type="dxa"/>
            <w:vAlign w:val="center"/>
          </w:tcPr>
          <w:p w14:paraId="178194E4">
            <w:pPr>
              <w:autoSpaceDE w:val="0"/>
              <w:autoSpaceDN w:val="0"/>
              <w:jc w:val="center"/>
              <w:rPr>
                <w:sz w:val="24"/>
              </w:rPr>
            </w:pPr>
            <w:r>
              <w:rPr>
                <w:rFonts w:hint="eastAsia"/>
                <w:sz w:val="24"/>
              </w:rPr>
              <w:t>规格型号和主要参数</w:t>
            </w:r>
          </w:p>
        </w:tc>
        <w:tc>
          <w:tcPr>
            <w:tcW w:w="489" w:type="dxa"/>
            <w:vAlign w:val="center"/>
          </w:tcPr>
          <w:p w14:paraId="2B023017">
            <w:pPr>
              <w:autoSpaceDE w:val="0"/>
              <w:autoSpaceDN w:val="0"/>
              <w:jc w:val="center"/>
              <w:rPr>
                <w:sz w:val="24"/>
              </w:rPr>
            </w:pPr>
            <w:r>
              <w:rPr>
                <w:rFonts w:hint="eastAsia"/>
                <w:sz w:val="24"/>
              </w:rPr>
              <w:t>数量</w:t>
            </w:r>
          </w:p>
        </w:tc>
        <w:tc>
          <w:tcPr>
            <w:tcW w:w="701" w:type="dxa"/>
            <w:vAlign w:val="center"/>
          </w:tcPr>
          <w:p w14:paraId="188190FE">
            <w:pPr>
              <w:autoSpaceDE w:val="0"/>
              <w:autoSpaceDN w:val="0"/>
              <w:jc w:val="center"/>
              <w:rPr>
                <w:sz w:val="24"/>
              </w:rPr>
            </w:pPr>
            <w:r>
              <w:rPr>
                <w:rFonts w:hint="eastAsia"/>
                <w:sz w:val="24"/>
              </w:rPr>
              <w:t>单价</w:t>
            </w:r>
          </w:p>
        </w:tc>
        <w:tc>
          <w:tcPr>
            <w:tcW w:w="771" w:type="dxa"/>
            <w:vAlign w:val="center"/>
          </w:tcPr>
          <w:p w14:paraId="7D9614B0">
            <w:pPr>
              <w:autoSpaceDE w:val="0"/>
              <w:autoSpaceDN w:val="0"/>
              <w:jc w:val="center"/>
              <w:rPr>
                <w:sz w:val="24"/>
              </w:rPr>
            </w:pPr>
            <w:r>
              <w:rPr>
                <w:rFonts w:hint="eastAsia"/>
                <w:sz w:val="24"/>
              </w:rPr>
              <w:t>合同总价*</w:t>
            </w:r>
          </w:p>
        </w:tc>
        <w:tc>
          <w:tcPr>
            <w:tcW w:w="621" w:type="dxa"/>
            <w:vAlign w:val="center"/>
          </w:tcPr>
          <w:p w14:paraId="3BBD0117">
            <w:pPr>
              <w:autoSpaceDE w:val="0"/>
              <w:autoSpaceDN w:val="0"/>
              <w:jc w:val="center"/>
              <w:rPr>
                <w:sz w:val="24"/>
              </w:rPr>
            </w:pPr>
            <w:r>
              <w:rPr>
                <w:rFonts w:hint="eastAsia"/>
                <w:sz w:val="24"/>
              </w:rPr>
              <w:t>订货日期</w:t>
            </w:r>
          </w:p>
        </w:tc>
        <w:tc>
          <w:tcPr>
            <w:tcW w:w="621" w:type="dxa"/>
            <w:vAlign w:val="center"/>
          </w:tcPr>
          <w:p w14:paraId="695F6A53">
            <w:pPr>
              <w:autoSpaceDE w:val="0"/>
              <w:autoSpaceDN w:val="0"/>
              <w:jc w:val="center"/>
              <w:rPr>
                <w:sz w:val="24"/>
              </w:rPr>
            </w:pPr>
            <w:r>
              <w:rPr>
                <w:rFonts w:hint="eastAsia"/>
                <w:sz w:val="24"/>
              </w:rPr>
              <w:t>交货日期</w:t>
            </w:r>
          </w:p>
        </w:tc>
        <w:tc>
          <w:tcPr>
            <w:tcW w:w="620" w:type="dxa"/>
          </w:tcPr>
          <w:p w14:paraId="471E857B">
            <w:pPr>
              <w:autoSpaceDE w:val="0"/>
              <w:autoSpaceDN w:val="0"/>
              <w:jc w:val="center"/>
              <w:rPr>
                <w:sz w:val="24"/>
              </w:rPr>
            </w:pPr>
            <w:r>
              <w:rPr>
                <w:rFonts w:hint="eastAsia"/>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sz w:val="24"/>
              </w:rPr>
            </w:pPr>
            <w:r>
              <w:rPr>
                <w:rFonts w:ascii="宋体"/>
                <w:sz w:val="24"/>
              </w:rPr>
              <w:t>1</w:t>
            </w:r>
          </w:p>
        </w:tc>
        <w:tc>
          <w:tcPr>
            <w:tcW w:w="1051" w:type="dxa"/>
            <w:vAlign w:val="center"/>
          </w:tcPr>
          <w:p w14:paraId="5FBD1E30">
            <w:pPr>
              <w:autoSpaceDE w:val="0"/>
              <w:autoSpaceDN w:val="0"/>
              <w:jc w:val="center"/>
              <w:rPr>
                <w:rFonts w:ascii="宋体"/>
                <w:sz w:val="24"/>
              </w:rPr>
            </w:pPr>
          </w:p>
        </w:tc>
        <w:tc>
          <w:tcPr>
            <w:tcW w:w="979" w:type="dxa"/>
          </w:tcPr>
          <w:p w14:paraId="4912F022">
            <w:pPr>
              <w:autoSpaceDE w:val="0"/>
              <w:autoSpaceDN w:val="0"/>
              <w:jc w:val="center"/>
              <w:rPr>
                <w:rFonts w:ascii="宋体"/>
                <w:sz w:val="24"/>
              </w:rPr>
            </w:pPr>
          </w:p>
        </w:tc>
        <w:tc>
          <w:tcPr>
            <w:tcW w:w="979" w:type="dxa"/>
            <w:vAlign w:val="center"/>
          </w:tcPr>
          <w:p w14:paraId="14C18758">
            <w:pPr>
              <w:autoSpaceDE w:val="0"/>
              <w:autoSpaceDN w:val="0"/>
              <w:jc w:val="center"/>
              <w:rPr>
                <w:rFonts w:ascii="宋体"/>
                <w:sz w:val="24"/>
              </w:rPr>
            </w:pPr>
          </w:p>
        </w:tc>
        <w:tc>
          <w:tcPr>
            <w:tcW w:w="1329" w:type="dxa"/>
            <w:vAlign w:val="center"/>
          </w:tcPr>
          <w:p w14:paraId="0AD6C514">
            <w:pPr>
              <w:autoSpaceDE w:val="0"/>
              <w:autoSpaceDN w:val="0"/>
              <w:jc w:val="center"/>
              <w:rPr>
                <w:sz w:val="24"/>
              </w:rPr>
            </w:pPr>
          </w:p>
        </w:tc>
        <w:tc>
          <w:tcPr>
            <w:tcW w:w="489" w:type="dxa"/>
            <w:vAlign w:val="center"/>
          </w:tcPr>
          <w:p w14:paraId="5A625629">
            <w:pPr>
              <w:autoSpaceDE w:val="0"/>
              <w:autoSpaceDN w:val="0"/>
              <w:jc w:val="center"/>
              <w:rPr>
                <w:sz w:val="24"/>
              </w:rPr>
            </w:pPr>
          </w:p>
        </w:tc>
        <w:tc>
          <w:tcPr>
            <w:tcW w:w="701" w:type="dxa"/>
            <w:vAlign w:val="center"/>
          </w:tcPr>
          <w:p w14:paraId="43C75EE7">
            <w:pPr>
              <w:autoSpaceDE w:val="0"/>
              <w:autoSpaceDN w:val="0"/>
              <w:jc w:val="center"/>
              <w:rPr>
                <w:sz w:val="24"/>
              </w:rPr>
            </w:pPr>
          </w:p>
        </w:tc>
        <w:tc>
          <w:tcPr>
            <w:tcW w:w="771" w:type="dxa"/>
            <w:vAlign w:val="center"/>
          </w:tcPr>
          <w:p w14:paraId="57EB7EB3">
            <w:pPr>
              <w:autoSpaceDE w:val="0"/>
              <w:autoSpaceDN w:val="0"/>
              <w:jc w:val="center"/>
              <w:rPr>
                <w:sz w:val="24"/>
              </w:rPr>
            </w:pPr>
          </w:p>
        </w:tc>
        <w:tc>
          <w:tcPr>
            <w:tcW w:w="621" w:type="dxa"/>
            <w:vAlign w:val="center"/>
          </w:tcPr>
          <w:p w14:paraId="3895DDFE">
            <w:pPr>
              <w:autoSpaceDE w:val="0"/>
              <w:autoSpaceDN w:val="0"/>
              <w:jc w:val="center"/>
              <w:rPr>
                <w:sz w:val="24"/>
              </w:rPr>
            </w:pPr>
          </w:p>
        </w:tc>
        <w:tc>
          <w:tcPr>
            <w:tcW w:w="621" w:type="dxa"/>
            <w:vAlign w:val="center"/>
          </w:tcPr>
          <w:p w14:paraId="0E1AEE1F">
            <w:pPr>
              <w:autoSpaceDE w:val="0"/>
              <w:autoSpaceDN w:val="0"/>
              <w:jc w:val="center"/>
              <w:rPr>
                <w:sz w:val="24"/>
              </w:rPr>
            </w:pPr>
          </w:p>
        </w:tc>
        <w:tc>
          <w:tcPr>
            <w:tcW w:w="620" w:type="dxa"/>
          </w:tcPr>
          <w:p w14:paraId="3079E21B">
            <w:pPr>
              <w:autoSpaceDE w:val="0"/>
              <w:autoSpaceDN w:val="0"/>
              <w:jc w:val="center"/>
              <w:rPr>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sz w:val="24"/>
              </w:rPr>
            </w:pPr>
            <w:r>
              <w:rPr>
                <w:rFonts w:ascii="宋体"/>
                <w:sz w:val="24"/>
              </w:rPr>
              <w:t>2</w:t>
            </w:r>
          </w:p>
        </w:tc>
        <w:tc>
          <w:tcPr>
            <w:tcW w:w="1051" w:type="dxa"/>
            <w:vAlign w:val="center"/>
          </w:tcPr>
          <w:p w14:paraId="2F0FB270">
            <w:pPr>
              <w:autoSpaceDE w:val="0"/>
              <w:autoSpaceDN w:val="0"/>
              <w:jc w:val="center"/>
              <w:rPr>
                <w:rFonts w:ascii="宋体"/>
                <w:sz w:val="24"/>
              </w:rPr>
            </w:pPr>
          </w:p>
        </w:tc>
        <w:tc>
          <w:tcPr>
            <w:tcW w:w="979" w:type="dxa"/>
          </w:tcPr>
          <w:p w14:paraId="6202EC7D">
            <w:pPr>
              <w:autoSpaceDE w:val="0"/>
              <w:autoSpaceDN w:val="0"/>
              <w:jc w:val="center"/>
              <w:rPr>
                <w:rFonts w:ascii="宋体"/>
                <w:sz w:val="24"/>
              </w:rPr>
            </w:pPr>
          </w:p>
        </w:tc>
        <w:tc>
          <w:tcPr>
            <w:tcW w:w="979" w:type="dxa"/>
            <w:vAlign w:val="center"/>
          </w:tcPr>
          <w:p w14:paraId="6FCF2F5F">
            <w:pPr>
              <w:autoSpaceDE w:val="0"/>
              <w:autoSpaceDN w:val="0"/>
              <w:jc w:val="center"/>
              <w:rPr>
                <w:rFonts w:ascii="宋体"/>
                <w:sz w:val="24"/>
              </w:rPr>
            </w:pPr>
          </w:p>
        </w:tc>
        <w:tc>
          <w:tcPr>
            <w:tcW w:w="1329" w:type="dxa"/>
            <w:vAlign w:val="center"/>
          </w:tcPr>
          <w:p w14:paraId="14E6D466">
            <w:pPr>
              <w:autoSpaceDE w:val="0"/>
              <w:autoSpaceDN w:val="0"/>
              <w:jc w:val="center"/>
              <w:rPr>
                <w:rFonts w:ascii="宋体"/>
                <w:sz w:val="24"/>
              </w:rPr>
            </w:pPr>
          </w:p>
        </w:tc>
        <w:tc>
          <w:tcPr>
            <w:tcW w:w="489" w:type="dxa"/>
            <w:vAlign w:val="center"/>
          </w:tcPr>
          <w:p w14:paraId="08DE9274">
            <w:pPr>
              <w:autoSpaceDE w:val="0"/>
              <w:autoSpaceDN w:val="0"/>
              <w:jc w:val="center"/>
              <w:rPr>
                <w:rFonts w:ascii="宋体"/>
                <w:sz w:val="24"/>
              </w:rPr>
            </w:pPr>
          </w:p>
        </w:tc>
        <w:tc>
          <w:tcPr>
            <w:tcW w:w="701" w:type="dxa"/>
            <w:vAlign w:val="center"/>
          </w:tcPr>
          <w:p w14:paraId="3B22E264">
            <w:pPr>
              <w:autoSpaceDE w:val="0"/>
              <w:autoSpaceDN w:val="0"/>
              <w:jc w:val="center"/>
              <w:rPr>
                <w:rFonts w:ascii="宋体"/>
                <w:sz w:val="24"/>
              </w:rPr>
            </w:pPr>
          </w:p>
        </w:tc>
        <w:tc>
          <w:tcPr>
            <w:tcW w:w="771" w:type="dxa"/>
            <w:vAlign w:val="center"/>
          </w:tcPr>
          <w:p w14:paraId="00627276">
            <w:pPr>
              <w:autoSpaceDE w:val="0"/>
              <w:autoSpaceDN w:val="0"/>
              <w:jc w:val="center"/>
              <w:rPr>
                <w:rFonts w:ascii="宋体"/>
                <w:sz w:val="24"/>
              </w:rPr>
            </w:pPr>
          </w:p>
        </w:tc>
        <w:tc>
          <w:tcPr>
            <w:tcW w:w="621" w:type="dxa"/>
            <w:vAlign w:val="center"/>
          </w:tcPr>
          <w:p w14:paraId="47D3A978">
            <w:pPr>
              <w:autoSpaceDE w:val="0"/>
              <w:autoSpaceDN w:val="0"/>
              <w:jc w:val="center"/>
              <w:rPr>
                <w:rFonts w:ascii="宋体"/>
                <w:sz w:val="24"/>
              </w:rPr>
            </w:pPr>
          </w:p>
        </w:tc>
        <w:tc>
          <w:tcPr>
            <w:tcW w:w="621" w:type="dxa"/>
            <w:vAlign w:val="center"/>
          </w:tcPr>
          <w:p w14:paraId="2BFB176D">
            <w:pPr>
              <w:autoSpaceDE w:val="0"/>
              <w:autoSpaceDN w:val="0"/>
              <w:jc w:val="center"/>
              <w:rPr>
                <w:rFonts w:ascii="宋体"/>
                <w:sz w:val="24"/>
              </w:rPr>
            </w:pPr>
          </w:p>
        </w:tc>
        <w:tc>
          <w:tcPr>
            <w:tcW w:w="620" w:type="dxa"/>
          </w:tcPr>
          <w:p w14:paraId="6425F2E2">
            <w:pPr>
              <w:autoSpaceDE w:val="0"/>
              <w:autoSpaceDN w:val="0"/>
              <w:jc w:val="center"/>
              <w:rPr>
                <w:rFonts w:ascii="宋体"/>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sz w:val="24"/>
              </w:rPr>
            </w:pPr>
            <w:r>
              <w:rPr>
                <w:rFonts w:ascii="宋体"/>
                <w:sz w:val="24"/>
              </w:rPr>
              <w:t>3</w:t>
            </w:r>
          </w:p>
        </w:tc>
        <w:tc>
          <w:tcPr>
            <w:tcW w:w="1051" w:type="dxa"/>
            <w:vAlign w:val="center"/>
          </w:tcPr>
          <w:p w14:paraId="5D4740D5">
            <w:pPr>
              <w:autoSpaceDE w:val="0"/>
              <w:autoSpaceDN w:val="0"/>
              <w:jc w:val="center"/>
              <w:rPr>
                <w:rFonts w:ascii="宋体"/>
                <w:sz w:val="24"/>
              </w:rPr>
            </w:pPr>
          </w:p>
        </w:tc>
        <w:tc>
          <w:tcPr>
            <w:tcW w:w="979" w:type="dxa"/>
          </w:tcPr>
          <w:p w14:paraId="0CDC7A4B">
            <w:pPr>
              <w:autoSpaceDE w:val="0"/>
              <w:autoSpaceDN w:val="0"/>
              <w:jc w:val="center"/>
              <w:rPr>
                <w:rFonts w:ascii="宋体"/>
                <w:sz w:val="24"/>
              </w:rPr>
            </w:pPr>
          </w:p>
        </w:tc>
        <w:tc>
          <w:tcPr>
            <w:tcW w:w="979" w:type="dxa"/>
            <w:vAlign w:val="center"/>
          </w:tcPr>
          <w:p w14:paraId="1CCABB9D">
            <w:pPr>
              <w:autoSpaceDE w:val="0"/>
              <w:autoSpaceDN w:val="0"/>
              <w:jc w:val="center"/>
              <w:rPr>
                <w:rFonts w:ascii="宋体"/>
                <w:sz w:val="24"/>
              </w:rPr>
            </w:pPr>
          </w:p>
        </w:tc>
        <w:tc>
          <w:tcPr>
            <w:tcW w:w="1329" w:type="dxa"/>
            <w:vAlign w:val="center"/>
          </w:tcPr>
          <w:p w14:paraId="4D2A2A8B">
            <w:pPr>
              <w:autoSpaceDE w:val="0"/>
              <w:autoSpaceDN w:val="0"/>
              <w:jc w:val="center"/>
              <w:rPr>
                <w:rFonts w:ascii="宋体"/>
                <w:sz w:val="24"/>
              </w:rPr>
            </w:pPr>
          </w:p>
        </w:tc>
        <w:tc>
          <w:tcPr>
            <w:tcW w:w="489" w:type="dxa"/>
            <w:vAlign w:val="center"/>
          </w:tcPr>
          <w:p w14:paraId="20B184B4">
            <w:pPr>
              <w:autoSpaceDE w:val="0"/>
              <w:autoSpaceDN w:val="0"/>
              <w:jc w:val="center"/>
              <w:rPr>
                <w:rFonts w:ascii="宋体"/>
                <w:sz w:val="24"/>
              </w:rPr>
            </w:pPr>
          </w:p>
        </w:tc>
        <w:tc>
          <w:tcPr>
            <w:tcW w:w="701" w:type="dxa"/>
            <w:vAlign w:val="center"/>
          </w:tcPr>
          <w:p w14:paraId="4170754A">
            <w:pPr>
              <w:autoSpaceDE w:val="0"/>
              <w:autoSpaceDN w:val="0"/>
              <w:jc w:val="center"/>
              <w:rPr>
                <w:rFonts w:ascii="宋体"/>
                <w:sz w:val="24"/>
              </w:rPr>
            </w:pPr>
          </w:p>
        </w:tc>
        <w:tc>
          <w:tcPr>
            <w:tcW w:w="771" w:type="dxa"/>
            <w:vAlign w:val="center"/>
          </w:tcPr>
          <w:p w14:paraId="12ABA407">
            <w:pPr>
              <w:autoSpaceDE w:val="0"/>
              <w:autoSpaceDN w:val="0"/>
              <w:jc w:val="center"/>
              <w:rPr>
                <w:rFonts w:ascii="宋体"/>
                <w:sz w:val="24"/>
              </w:rPr>
            </w:pPr>
          </w:p>
        </w:tc>
        <w:tc>
          <w:tcPr>
            <w:tcW w:w="621" w:type="dxa"/>
            <w:vAlign w:val="center"/>
          </w:tcPr>
          <w:p w14:paraId="1D9C5A17">
            <w:pPr>
              <w:autoSpaceDE w:val="0"/>
              <w:autoSpaceDN w:val="0"/>
              <w:jc w:val="center"/>
              <w:rPr>
                <w:rFonts w:ascii="宋体"/>
                <w:sz w:val="24"/>
              </w:rPr>
            </w:pPr>
          </w:p>
        </w:tc>
        <w:tc>
          <w:tcPr>
            <w:tcW w:w="621" w:type="dxa"/>
            <w:vAlign w:val="center"/>
          </w:tcPr>
          <w:p w14:paraId="57B3898A">
            <w:pPr>
              <w:autoSpaceDE w:val="0"/>
              <w:autoSpaceDN w:val="0"/>
              <w:jc w:val="center"/>
              <w:rPr>
                <w:rFonts w:ascii="宋体"/>
                <w:sz w:val="24"/>
              </w:rPr>
            </w:pPr>
          </w:p>
        </w:tc>
        <w:tc>
          <w:tcPr>
            <w:tcW w:w="620" w:type="dxa"/>
          </w:tcPr>
          <w:p w14:paraId="2970635D">
            <w:pPr>
              <w:autoSpaceDE w:val="0"/>
              <w:autoSpaceDN w:val="0"/>
              <w:jc w:val="center"/>
              <w:rPr>
                <w:rFonts w:ascii="宋体"/>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sz w:val="24"/>
              </w:rPr>
            </w:pPr>
            <w:r>
              <w:rPr>
                <w:rFonts w:ascii="宋体"/>
                <w:sz w:val="24"/>
              </w:rPr>
              <w:t>4</w:t>
            </w:r>
          </w:p>
        </w:tc>
        <w:tc>
          <w:tcPr>
            <w:tcW w:w="1051" w:type="dxa"/>
            <w:vAlign w:val="center"/>
          </w:tcPr>
          <w:p w14:paraId="2EEF2DF0">
            <w:pPr>
              <w:autoSpaceDE w:val="0"/>
              <w:autoSpaceDN w:val="0"/>
              <w:jc w:val="center"/>
              <w:rPr>
                <w:rFonts w:ascii="宋体"/>
                <w:sz w:val="24"/>
              </w:rPr>
            </w:pPr>
          </w:p>
        </w:tc>
        <w:tc>
          <w:tcPr>
            <w:tcW w:w="979" w:type="dxa"/>
          </w:tcPr>
          <w:p w14:paraId="3DD61CD7">
            <w:pPr>
              <w:autoSpaceDE w:val="0"/>
              <w:autoSpaceDN w:val="0"/>
              <w:jc w:val="center"/>
              <w:rPr>
                <w:rFonts w:ascii="宋体"/>
                <w:sz w:val="24"/>
              </w:rPr>
            </w:pPr>
          </w:p>
        </w:tc>
        <w:tc>
          <w:tcPr>
            <w:tcW w:w="979" w:type="dxa"/>
            <w:vAlign w:val="center"/>
          </w:tcPr>
          <w:p w14:paraId="3511761C">
            <w:pPr>
              <w:autoSpaceDE w:val="0"/>
              <w:autoSpaceDN w:val="0"/>
              <w:jc w:val="center"/>
              <w:rPr>
                <w:rFonts w:ascii="宋体"/>
                <w:sz w:val="24"/>
              </w:rPr>
            </w:pPr>
          </w:p>
        </w:tc>
        <w:tc>
          <w:tcPr>
            <w:tcW w:w="1329" w:type="dxa"/>
            <w:vAlign w:val="center"/>
          </w:tcPr>
          <w:p w14:paraId="7EFB8699">
            <w:pPr>
              <w:autoSpaceDE w:val="0"/>
              <w:autoSpaceDN w:val="0"/>
              <w:jc w:val="center"/>
              <w:rPr>
                <w:rFonts w:ascii="宋体"/>
                <w:sz w:val="24"/>
              </w:rPr>
            </w:pPr>
          </w:p>
        </w:tc>
        <w:tc>
          <w:tcPr>
            <w:tcW w:w="489" w:type="dxa"/>
            <w:vAlign w:val="center"/>
          </w:tcPr>
          <w:p w14:paraId="56DEC033">
            <w:pPr>
              <w:autoSpaceDE w:val="0"/>
              <w:autoSpaceDN w:val="0"/>
              <w:jc w:val="center"/>
              <w:rPr>
                <w:rFonts w:ascii="宋体"/>
                <w:sz w:val="24"/>
              </w:rPr>
            </w:pPr>
          </w:p>
        </w:tc>
        <w:tc>
          <w:tcPr>
            <w:tcW w:w="701" w:type="dxa"/>
            <w:vAlign w:val="center"/>
          </w:tcPr>
          <w:p w14:paraId="43EFDEDE">
            <w:pPr>
              <w:autoSpaceDE w:val="0"/>
              <w:autoSpaceDN w:val="0"/>
              <w:jc w:val="center"/>
              <w:rPr>
                <w:rFonts w:ascii="宋体"/>
                <w:sz w:val="24"/>
              </w:rPr>
            </w:pPr>
          </w:p>
        </w:tc>
        <w:tc>
          <w:tcPr>
            <w:tcW w:w="771" w:type="dxa"/>
            <w:vAlign w:val="center"/>
          </w:tcPr>
          <w:p w14:paraId="5DC5D7A9">
            <w:pPr>
              <w:autoSpaceDE w:val="0"/>
              <w:autoSpaceDN w:val="0"/>
              <w:jc w:val="center"/>
              <w:rPr>
                <w:rFonts w:ascii="宋体"/>
                <w:sz w:val="24"/>
              </w:rPr>
            </w:pPr>
          </w:p>
        </w:tc>
        <w:tc>
          <w:tcPr>
            <w:tcW w:w="621" w:type="dxa"/>
            <w:vAlign w:val="center"/>
          </w:tcPr>
          <w:p w14:paraId="76F7E623">
            <w:pPr>
              <w:autoSpaceDE w:val="0"/>
              <w:autoSpaceDN w:val="0"/>
              <w:jc w:val="center"/>
              <w:rPr>
                <w:rFonts w:ascii="宋体"/>
                <w:sz w:val="24"/>
              </w:rPr>
            </w:pPr>
          </w:p>
        </w:tc>
        <w:tc>
          <w:tcPr>
            <w:tcW w:w="621" w:type="dxa"/>
            <w:vAlign w:val="center"/>
          </w:tcPr>
          <w:p w14:paraId="62B4CC15">
            <w:pPr>
              <w:autoSpaceDE w:val="0"/>
              <w:autoSpaceDN w:val="0"/>
              <w:jc w:val="center"/>
              <w:rPr>
                <w:rFonts w:ascii="宋体"/>
                <w:sz w:val="24"/>
              </w:rPr>
            </w:pPr>
          </w:p>
        </w:tc>
        <w:tc>
          <w:tcPr>
            <w:tcW w:w="620" w:type="dxa"/>
          </w:tcPr>
          <w:p w14:paraId="626C144F">
            <w:pPr>
              <w:autoSpaceDE w:val="0"/>
              <w:autoSpaceDN w:val="0"/>
              <w:jc w:val="center"/>
              <w:rPr>
                <w:rFonts w:ascii="宋体"/>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sz w:val="24"/>
              </w:rPr>
            </w:pPr>
            <w:r>
              <w:rPr>
                <w:rFonts w:ascii="宋体"/>
                <w:sz w:val="24"/>
              </w:rPr>
              <w:t>5</w:t>
            </w:r>
          </w:p>
        </w:tc>
        <w:tc>
          <w:tcPr>
            <w:tcW w:w="1051" w:type="dxa"/>
            <w:vAlign w:val="center"/>
          </w:tcPr>
          <w:p w14:paraId="5BB05B33">
            <w:pPr>
              <w:autoSpaceDE w:val="0"/>
              <w:autoSpaceDN w:val="0"/>
              <w:jc w:val="center"/>
              <w:rPr>
                <w:rFonts w:ascii="宋体"/>
                <w:sz w:val="24"/>
              </w:rPr>
            </w:pPr>
          </w:p>
        </w:tc>
        <w:tc>
          <w:tcPr>
            <w:tcW w:w="979" w:type="dxa"/>
          </w:tcPr>
          <w:p w14:paraId="3DFBC089">
            <w:pPr>
              <w:autoSpaceDE w:val="0"/>
              <w:autoSpaceDN w:val="0"/>
              <w:jc w:val="center"/>
              <w:rPr>
                <w:rFonts w:ascii="宋体"/>
                <w:sz w:val="24"/>
              </w:rPr>
            </w:pPr>
          </w:p>
        </w:tc>
        <w:tc>
          <w:tcPr>
            <w:tcW w:w="979" w:type="dxa"/>
            <w:vAlign w:val="center"/>
          </w:tcPr>
          <w:p w14:paraId="363C39C5">
            <w:pPr>
              <w:autoSpaceDE w:val="0"/>
              <w:autoSpaceDN w:val="0"/>
              <w:jc w:val="center"/>
              <w:rPr>
                <w:rFonts w:ascii="宋体"/>
                <w:sz w:val="24"/>
              </w:rPr>
            </w:pPr>
          </w:p>
        </w:tc>
        <w:tc>
          <w:tcPr>
            <w:tcW w:w="1329" w:type="dxa"/>
            <w:vAlign w:val="center"/>
          </w:tcPr>
          <w:p w14:paraId="6445741A">
            <w:pPr>
              <w:autoSpaceDE w:val="0"/>
              <w:autoSpaceDN w:val="0"/>
              <w:jc w:val="center"/>
              <w:rPr>
                <w:rFonts w:ascii="宋体"/>
                <w:sz w:val="24"/>
              </w:rPr>
            </w:pPr>
          </w:p>
        </w:tc>
        <w:tc>
          <w:tcPr>
            <w:tcW w:w="489" w:type="dxa"/>
            <w:vAlign w:val="center"/>
          </w:tcPr>
          <w:p w14:paraId="27E76D45">
            <w:pPr>
              <w:autoSpaceDE w:val="0"/>
              <w:autoSpaceDN w:val="0"/>
              <w:jc w:val="center"/>
              <w:rPr>
                <w:rFonts w:ascii="宋体"/>
                <w:sz w:val="24"/>
              </w:rPr>
            </w:pPr>
          </w:p>
        </w:tc>
        <w:tc>
          <w:tcPr>
            <w:tcW w:w="701" w:type="dxa"/>
            <w:vAlign w:val="center"/>
          </w:tcPr>
          <w:p w14:paraId="0ACA8FFC">
            <w:pPr>
              <w:autoSpaceDE w:val="0"/>
              <w:autoSpaceDN w:val="0"/>
              <w:jc w:val="center"/>
              <w:rPr>
                <w:rFonts w:ascii="宋体"/>
                <w:sz w:val="24"/>
              </w:rPr>
            </w:pPr>
          </w:p>
        </w:tc>
        <w:tc>
          <w:tcPr>
            <w:tcW w:w="771" w:type="dxa"/>
            <w:vAlign w:val="center"/>
          </w:tcPr>
          <w:p w14:paraId="1A1FDD11">
            <w:pPr>
              <w:autoSpaceDE w:val="0"/>
              <w:autoSpaceDN w:val="0"/>
              <w:jc w:val="center"/>
              <w:rPr>
                <w:rFonts w:ascii="宋体"/>
                <w:sz w:val="24"/>
              </w:rPr>
            </w:pPr>
          </w:p>
        </w:tc>
        <w:tc>
          <w:tcPr>
            <w:tcW w:w="621" w:type="dxa"/>
            <w:vAlign w:val="center"/>
          </w:tcPr>
          <w:p w14:paraId="04B0A8DE">
            <w:pPr>
              <w:autoSpaceDE w:val="0"/>
              <w:autoSpaceDN w:val="0"/>
              <w:jc w:val="center"/>
              <w:rPr>
                <w:rFonts w:ascii="宋体"/>
                <w:sz w:val="24"/>
              </w:rPr>
            </w:pPr>
          </w:p>
        </w:tc>
        <w:tc>
          <w:tcPr>
            <w:tcW w:w="621" w:type="dxa"/>
            <w:vAlign w:val="center"/>
          </w:tcPr>
          <w:p w14:paraId="3C5666B6">
            <w:pPr>
              <w:autoSpaceDE w:val="0"/>
              <w:autoSpaceDN w:val="0"/>
              <w:jc w:val="center"/>
              <w:rPr>
                <w:rFonts w:ascii="宋体"/>
                <w:sz w:val="24"/>
              </w:rPr>
            </w:pPr>
          </w:p>
        </w:tc>
        <w:tc>
          <w:tcPr>
            <w:tcW w:w="620" w:type="dxa"/>
          </w:tcPr>
          <w:p w14:paraId="55654186">
            <w:pPr>
              <w:autoSpaceDE w:val="0"/>
              <w:autoSpaceDN w:val="0"/>
              <w:jc w:val="center"/>
              <w:rPr>
                <w:rFonts w:ascii="宋体"/>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sz w:val="24"/>
              </w:rPr>
            </w:pPr>
            <w:r>
              <w:rPr>
                <w:rFonts w:ascii="宋体"/>
                <w:sz w:val="24"/>
              </w:rPr>
              <w:t>合计</w:t>
            </w:r>
          </w:p>
        </w:tc>
        <w:tc>
          <w:tcPr>
            <w:tcW w:w="1051" w:type="dxa"/>
            <w:vAlign w:val="center"/>
          </w:tcPr>
          <w:p w14:paraId="5E1DE0B7">
            <w:pPr>
              <w:autoSpaceDE w:val="0"/>
              <w:autoSpaceDN w:val="0"/>
              <w:jc w:val="center"/>
              <w:rPr>
                <w:rFonts w:ascii="宋体"/>
                <w:sz w:val="24"/>
              </w:rPr>
            </w:pPr>
          </w:p>
        </w:tc>
        <w:tc>
          <w:tcPr>
            <w:tcW w:w="979" w:type="dxa"/>
          </w:tcPr>
          <w:p w14:paraId="5E6057DC">
            <w:pPr>
              <w:autoSpaceDE w:val="0"/>
              <w:autoSpaceDN w:val="0"/>
              <w:jc w:val="center"/>
              <w:rPr>
                <w:rFonts w:ascii="宋体"/>
                <w:sz w:val="24"/>
              </w:rPr>
            </w:pPr>
          </w:p>
        </w:tc>
        <w:tc>
          <w:tcPr>
            <w:tcW w:w="979" w:type="dxa"/>
            <w:vAlign w:val="center"/>
          </w:tcPr>
          <w:p w14:paraId="34E835B1">
            <w:pPr>
              <w:autoSpaceDE w:val="0"/>
              <w:autoSpaceDN w:val="0"/>
              <w:jc w:val="center"/>
              <w:rPr>
                <w:rFonts w:ascii="宋体"/>
                <w:sz w:val="24"/>
              </w:rPr>
            </w:pPr>
          </w:p>
        </w:tc>
        <w:tc>
          <w:tcPr>
            <w:tcW w:w="1329" w:type="dxa"/>
            <w:vAlign w:val="center"/>
          </w:tcPr>
          <w:p w14:paraId="0C433C9D">
            <w:pPr>
              <w:autoSpaceDE w:val="0"/>
              <w:autoSpaceDN w:val="0"/>
              <w:jc w:val="center"/>
              <w:rPr>
                <w:rFonts w:ascii="宋体"/>
                <w:sz w:val="24"/>
              </w:rPr>
            </w:pPr>
          </w:p>
        </w:tc>
        <w:tc>
          <w:tcPr>
            <w:tcW w:w="489" w:type="dxa"/>
            <w:vAlign w:val="center"/>
          </w:tcPr>
          <w:p w14:paraId="0AE1B3E1">
            <w:pPr>
              <w:autoSpaceDE w:val="0"/>
              <w:autoSpaceDN w:val="0"/>
              <w:jc w:val="center"/>
              <w:rPr>
                <w:rFonts w:ascii="宋体"/>
                <w:sz w:val="24"/>
              </w:rPr>
            </w:pPr>
          </w:p>
        </w:tc>
        <w:tc>
          <w:tcPr>
            <w:tcW w:w="701" w:type="dxa"/>
            <w:vAlign w:val="center"/>
          </w:tcPr>
          <w:p w14:paraId="2E4034E0">
            <w:pPr>
              <w:autoSpaceDE w:val="0"/>
              <w:autoSpaceDN w:val="0"/>
              <w:jc w:val="center"/>
              <w:rPr>
                <w:rFonts w:ascii="宋体"/>
                <w:sz w:val="24"/>
              </w:rPr>
            </w:pPr>
          </w:p>
        </w:tc>
        <w:tc>
          <w:tcPr>
            <w:tcW w:w="771" w:type="dxa"/>
            <w:vAlign w:val="center"/>
          </w:tcPr>
          <w:p w14:paraId="2BC2526B">
            <w:pPr>
              <w:autoSpaceDE w:val="0"/>
              <w:autoSpaceDN w:val="0"/>
              <w:jc w:val="center"/>
              <w:rPr>
                <w:rFonts w:ascii="宋体"/>
                <w:sz w:val="24"/>
              </w:rPr>
            </w:pPr>
          </w:p>
        </w:tc>
        <w:tc>
          <w:tcPr>
            <w:tcW w:w="621" w:type="dxa"/>
            <w:vAlign w:val="center"/>
          </w:tcPr>
          <w:p w14:paraId="3ED998B1">
            <w:pPr>
              <w:autoSpaceDE w:val="0"/>
              <w:autoSpaceDN w:val="0"/>
              <w:jc w:val="center"/>
              <w:rPr>
                <w:rFonts w:ascii="宋体"/>
                <w:sz w:val="24"/>
              </w:rPr>
            </w:pPr>
          </w:p>
        </w:tc>
        <w:tc>
          <w:tcPr>
            <w:tcW w:w="621" w:type="dxa"/>
            <w:vAlign w:val="center"/>
          </w:tcPr>
          <w:p w14:paraId="0F7EE08A">
            <w:pPr>
              <w:autoSpaceDE w:val="0"/>
              <w:autoSpaceDN w:val="0"/>
              <w:jc w:val="center"/>
              <w:rPr>
                <w:rFonts w:ascii="宋体"/>
                <w:sz w:val="24"/>
              </w:rPr>
            </w:pPr>
          </w:p>
        </w:tc>
        <w:tc>
          <w:tcPr>
            <w:tcW w:w="620" w:type="dxa"/>
          </w:tcPr>
          <w:p w14:paraId="30B103BB">
            <w:pPr>
              <w:autoSpaceDE w:val="0"/>
              <w:autoSpaceDN w:val="0"/>
              <w:jc w:val="center"/>
              <w:rPr>
                <w:rFonts w:ascii="宋体"/>
                <w:sz w:val="24"/>
              </w:rPr>
            </w:pPr>
          </w:p>
        </w:tc>
      </w:tr>
    </w:tbl>
    <w:p w14:paraId="3DCDC204">
      <w:pPr>
        <w:spacing w:before="312" w:beforeLines="100" w:line="360" w:lineRule="atLeast"/>
        <w:rPr>
          <w:rFonts w:ascii="宋体"/>
          <w:sz w:val="28"/>
        </w:rPr>
      </w:pPr>
      <w:r>
        <w:rPr>
          <w:rFonts w:hint="eastAsia" w:ascii="宋体"/>
          <w:sz w:val="28"/>
        </w:rPr>
        <w:t>投标人名称（公章）：</w:t>
      </w:r>
      <w:r>
        <w:rPr>
          <w:rFonts w:ascii="宋体"/>
          <w:sz w:val="28"/>
        </w:rPr>
        <w:t>_________</w:t>
      </w:r>
    </w:p>
    <w:p w14:paraId="488D1DE8">
      <w:pPr>
        <w:spacing w:line="360" w:lineRule="atLeast"/>
        <w:rPr>
          <w:rFonts w:ascii="宋体"/>
          <w:sz w:val="28"/>
        </w:rPr>
      </w:pPr>
      <w:r>
        <w:rPr>
          <w:rFonts w:hint="eastAsia" w:ascii="宋体"/>
          <w:sz w:val="28"/>
        </w:rPr>
        <w:t>投标人授权代表签字：</w:t>
      </w:r>
      <w:r>
        <w:rPr>
          <w:rFonts w:ascii="宋体"/>
          <w:sz w:val="28"/>
        </w:rPr>
        <w:t>_________</w:t>
      </w:r>
    </w:p>
    <w:p w14:paraId="7CEDA3B3">
      <w:pPr>
        <w:adjustRightInd w:val="0"/>
        <w:snapToGrid w:val="0"/>
        <w:spacing w:line="360" w:lineRule="auto"/>
        <w:ind w:left="1260" w:hanging="1260" w:hangingChars="450"/>
        <w:rPr>
          <w:rFonts w:ascii="宋体"/>
          <w:sz w:val="28"/>
        </w:rPr>
      </w:pPr>
    </w:p>
    <w:p w14:paraId="371B0AEB">
      <w:pPr>
        <w:adjustRightInd w:val="0"/>
        <w:snapToGrid w:val="0"/>
        <w:spacing w:line="360" w:lineRule="auto"/>
        <w:ind w:left="1260" w:hanging="1260" w:hangingChars="450"/>
        <w:rPr>
          <w:rFonts w:ascii="宋体"/>
          <w:sz w:val="28"/>
        </w:rPr>
      </w:pPr>
    </w:p>
    <w:p w14:paraId="390A5DD2">
      <w:pPr>
        <w:adjustRightInd w:val="0"/>
        <w:snapToGrid w:val="0"/>
        <w:spacing w:line="360" w:lineRule="auto"/>
        <w:ind w:left="1080" w:hanging="1080" w:hangingChars="450"/>
        <w:rPr>
          <w:rFonts w:ascii="宋体"/>
          <w:sz w:val="24"/>
        </w:rPr>
      </w:pPr>
      <w:r>
        <w:rPr>
          <w:rFonts w:hint="eastAsia" w:ascii="宋体"/>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sz w:val="24"/>
        </w:rPr>
      </w:pPr>
      <w:r>
        <w:rPr>
          <w:rFonts w:hint="eastAsia" w:ascii="宋体"/>
          <w:sz w:val="24"/>
        </w:rPr>
        <w:t>2.须提供必要的合同证明材料。</w:t>
      </w:r>
    </w:p>
    <w:p w14:paraId="77B72896">
      <w:pPr>
        <w:adjustRightInd w:val="0"/>
        <w:snapToGrid w:val="0"/>
        <w:spacing w:line="360" w:lineRule="auto"/>
        <w:ind w:left="1079" w:leftChars="228" w:hanging="600" w:hangingChars="250"/>
        <w:rPr>
          <w:rFonts w:ascii="宋体"/>
          <w:sz w:val="24"/>
        </w:rPr>
        <w:sectPr>
          <w:pgSz w:w="11906" w:h="16838"/>
          <w:pgMar w:top="1418" w:right="1701" w:bottom="1418" w:left="1701" w:header="851" w:footer="851" w:gutter="0"/>
          <w:cols w:space="425" w:num="1"/>
          <w:docGrid w:type="lines" w:linePitch="312" w:charSpace="0"/>
        </w:sectPr>
      </w:pPr>
      <w:r>
        <w:rPr>
          <w:rFonts w:hint="eastAsia" w:ascii="宋体"/>
          <w:sz w:val="24"/>
        </w:rPr>
        <w:t>3.合同总价为必填项。</w:t>
      </w:r>
    </w:p>
    <w:p w14:paraId="38B378A7">
      <w:pPr>
        <w:pStyle w:val="5"/>
        <w:tabs>
          <w:tab w:val="center" w:pos="4111"/>
        </w:tabs>
      </w:pPr>
      <w:bookmarkStart w:id="86" w:name="_Toc410142663"/>
      <w:bookmarkStart w:id="87" w:name="_Toc410144163"/>
      <w:bookmarkStart w:id="88" w:name="_Toc410142040"/>
      <w:bookmarkStart w:id="89" w:name="_Toc10919"/>
      <w:r>
        <w:rPr>
          <w:rFonts w:hint="eastAsia"/>
        </w:rPr>
        <w:t>附件11</w:t>
      </w:r>
      <w:r>
        <w:rPr>
          <w:rFonts w:hint="eastAsia"/>
        </w:rPr>
        <w:tab/>
      </w:r>
      <w:r>
        <w:rPr>
          <w:rFonts w:hint="eastAsia" w:ascii="黑体" w:hAnsi="宋体" w:eastAsia="黑体"/>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sz w:val="32"/>
        </w:rPr>
      </w:pPr>
    </w:p>
    <w:p w14:paraId="32066DC1">
      <w:pPr>
        <w:adjustRightInd w:val="0"/>
        <w:snapToGrid w:val="0"/>
        <w:spacing w:line="360" w:lineRule="auto"/>
        <w:rPr>
          <w:rFonts w:hint="eastAsia" w:asciiTheme="minorEastAsia" w:hAnsiTheme="minorEastAsia" w:eastAsiaTheme="minorEastAsia"/>
          <w:szCs w:val="21"/>
          <w:lang w:val="en-US" w:eastAsia="zh-CN"/>
        </w:rPr>
      </w:pPr>
      <w:r>
        <w:rPr>
          <w:rFonts w:hint="eastAsia" w:ascii="宋体"/>
          <w:sz w:val="28"/>
        </w:rPr>
        <w:t>招标编号：</w:t>
      </w:r>
      <w:bookmarkStart w:id="90" w:name="EBe3f8f8ef2bd147eba4333370d9052212"/>
      <w:bookmarkEnd w:id="90"/>
      <w:r>
        <w:rPr>
          <w:rFonts w:hint="eastAsia" w:asciiTheme="minorEastAsia" w:hAnsiTheme="minorEastAsia"/>
          <w:color w:val="FF0000"/>
          <w:szCs w:val="21"/>
          <w:lang w:eastAsia="zh-CN"/>
        </w:rPr>
        <w:t>TRHG-2026-018</w:t>
      </w:r>
    </w:p>
    <w:p w14:paraId="47A9659D">
      <w:pPr>
        <w:pStyle w:val="25"/>
        <w:rPr>
          <w:rFonts w:hint="eastAsia"/>
          <w:lang w:eastAsia="zh-CN"/>
        </w:rPr>
      </w:pPr>
    </w:p>
    <w:p w14:paraId="6CC44C68">
      <w:pPr>
        <w:adjustRightInd w:val="0"/>
        <w:snapToGrid w:val="0"/>
        <w:spacing w:line="360" w:lineRule="auto"/>
        <w:rPr>
          <w:rFonts w:ascii="宋体"/>
          <w:sz w:val="24"/>
        </w:rPr>
      </w:pPr>
      <w:r>
        <w:rPr>
          <w:rFonts w:hint="eastAsia" w:ascii="宋体"/>
          <w:sz w:val="24"/>
        </w:rPr>
        <w:t>此处为正文。</w:t>
      </w:r>
    </w:p>
    <w:p w14:paraId="4BC5D77E">
      <w:pPr>
        <w:adjustRightInd w:val="0"/>
        <w:snapToGrid w:val="0"/>
        <w:spacing w:line="360" w:lineRule="auto"/>
        <w:rPr>
          <w:rFonts w:ascii="宋体"/>
          <w:sz w:val="28"/>
        </w:rPr>
      </w:pPr>
    </w:p>
    <w:p w14:paraId="7FC9B084">
      <w:pPr>
        <w:adjustRightInd w:val="0"/>
        <w:snapToGrid w:val="0"/>
        <w:spacing w:line="360" w:lineRule="auto"/>
        <w:rPr>
          <w:rFonts w:ascii="宋体"/>
          <w:sz w:val="28"/>
        </w:rPr>
      </w:pPr>
    </w:p>
    <w:p w14:paraId="769226F8">
      <w:pPr>
        <w:adjustRightInd w:val="0"/>
        <w:snapToGrid w:val="0"/>
        <w:spacing w:line="360" w:lineRule="auto"/>
        <w:rPr>
          <w:rFonts w:ascii="宋体"/>
          <w:sz w:val="28"/>
        </w:rPr>
      </w:pPr>
    </w:p>
    <w:p w14:paraId="03709DBE">
      <w:pPr>
        <w:adjustRightInd w:val="0"/>
        <w:snapToGrid w:val="0"/>
        <w:spacing w:line="360" w:lineRule="auto"/>
        <w:rPr>
          <w:rFonts w:ascii="宋体"/>
          <w:sz w:val="28"/>
        </w:rPr>
      </w:pPr>
    </w:p>
    <w:p w14:paraId="16C4B9C9">
      <w:pPr>
        <w:adjustRightInd w:val="0"/>
        <w:snapToGrid w:val="0"/>
        <w:spacing w:line="360" w:lineRule="auto"/>
        <w:rPr>
          <w:rFonts w:ascii="宋体"/>
          <w:sz w:val="28"/>
        </w:rPr>
      </w:pPr>
    </w:p>
    <w:p w14:paraId="09D9E89A">
      <w:pPr>
        <w:adjustRightInd w:val="0"/>
        <w:snapToGrid w:val="0"/>
        <w:spacing w:line="360" w:lineRule="auto"/>
        <w:rPr>
          <w:rFonts w:ascii="宋体"/>
          <w:sz w:val="24"/>
        </w:rPr>
      </w:pPr>
    </w:p>
    <w:p w14:paraId="55BB4867">
      <w:pPr>
        <w:adjustRightInd w:val="0"/>
        <w:snapToGrid w:val="0"/>
        <w:spacing w:line="360" w:lineRule="auto"/>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06C61D86">
      <w:pPr>
        <w:adjustRightInd w:val="0"/>
        <w:snapToGrid w:val="0"/>
        <w:spacing w:line="360" w:lineRule="auto"/>
        <w:rPr>
          <w:rFonts w:ascii="宋体"/>
          <w:sz w:val="28"/>
        </w:rPr>
      </w:pPr>
    </w:p>
    <w:p w14:paraId="5C1BBA6F">
      <w:pPr>
        <w:adjustRightInd w:val="0"/>
        <w:snapToGrid w:val="0"/>
        <w:spacing w:line="360" w:lineRule="auto"/>
        <w:ind w:firstLine="5320" w:firstLineChars="1900"/>
        <w:rPr>
          <w:rFonts w:ascii="宋体"/>
          <w:sz w:val="28"/>
        </w:rPr>
      </w:pPr>
      <w:r>
        <w:rPr>
          <w:rFonts w:hint="eastAsia" w:ascii="宋体"/>
          <w:sz w:val="28"/>
        </w:rPr>
        <w:t>日期：</w:t>
      </w:r>
      <w:r>
        <w:rPr>
          <w:rFonts w:ascii="宋体"/>
          <w:sz w:val="28"/>
        </w:rPr>
        <w:t>_________</w:t>
      </w:r>
    </w:p>
    <w:p w14:paraId="4C5036FB">
      <w:pPr>
        <w:adjustRightInd w:val="0"/>
        <w:snapToGrid w:val="0"/>
        <w:spacing w:line="360" w:lineRule="auto"/>
        <w:rPr>
          <w:rFonts w:ascii="宋体"/>
          <w:sz w:val="28"/>
        </w:rPr>
      </w:pPr>
    </w:p>
    <w:p w14:paraId="4308E8A6">
      <w:pPr>
        <w:adjustRightInd w:val="0"/>
        <w:snapToGrid w:val="0"/>
        <w:spacing w:line="360" w:lineRule="auto"/>
        <w:rPr>
          <w:rFonts w:ascii="宋体"/>
          <w:sz w:val="28"/>
        </w:rPr>
      </w:pPr>
    </w:p>
    <w:p w14:paraId="7E264F5E">
      <w:pPr>
        <w:adjustRightInd w:val="0"/>
        <w:snapToGrid w:val="0"/>
        <w:spacing w:line="360" w:lineRule="auto"/>
        <w:rPr>
          <w:lang w:bidi="en-US"/>
        </w:rPr>
      </w:pPr>
      <w:r>
        <w:rPr>
          <w:rFonts w:hint="eastAsia" w:ascii="宋体"/>
          <w:sz w:val="24"/>
        </w:rPr>
        <w:t>注：按招标文件前附表要求，如需提供，请以此页格式提供相关材料。</w:t>
      </w:r>
    </w:p>
    <w:p w14:paraId="49B6D58C">
      <w:pPr>
        <w:pStyle w:val="5"/>
        <w:tabs>
          <w:tab w:val="center" w:pos="4253"/>
        </w:tabs>
        <w:rPr>
          <w:rFonts w:ascii="宋体"/>
        </w:rPr>
      </w:pPr>
      <w:r>
        <w:rPr>
          <w:rFonts w:hAnsi="宋体"/>
        </w:rPr>
        <w:br w:type="page"/>
      </w:r>
    </w:p>
    <w:p w14:paraId="6A00DB71">
      <w:pPr>
        <w:pStyle w:val="5"/>
        <w:tabs>
          <w:tab w:val="center" w:pos="0"/>
          <w:tab w:val="center" w:pos="4111"/>
          <w:tab w:val="center" w:pos="6663"/>
        </w:tabs>
        <w:rPr>
          <w:rFonts w:hint="eastAsia" w:ascii="黑体" w:eastAsia="黑体"/>
          <w:sz w:val="32"/>
        </w:rPr>
      </w:pPr>
      <w:bookmarkStart w:id="91" w:name="_Toc25025"/>
      <w:bookmarkStart w:id="92" w:name="_Toc410142043"/>
      <w:bookmarkStart w:id="93" w:name="_Toc410142666"/>
      <w:bookmarkStart w:id="94" w:name="_Toc410144166"/>
      <w:r>
        <w:rPr>
          <w:rFonts w:hint="eastAsia"/>
        </w:rPr>
        <w:t xml:space="preserve">附件12-1 </w:t>
      </w:r>
      <w:r>
        <w:rPr>
          <w:rFonts w:hint="eastAsia"/>
        </w:rPr>
        <w:tab/>
      </w:r>
      <w:r>
        <w:rPr>
          <w:rFonts w:hint="eastAsia" w:ascii="黑体" w:eastAsia="黑体"/>
          <w:sz w:val="32"/>
        </w:rPr>
        <w:t>投标物资范围表（格式）</w:t>
      </w:r>
      <w:bookmarkEnd w:id="91"/>
    </w:p>
    <w:p w14:paraId="2D6D4593">
      <w:pPr>
        <w:spacing w:line="400" w:lineRule="exac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TRHG-2026-018</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szCs w:val="21"/>
                <w:lang w:eastAsia="zh-CN"/>
              </w:rPr>
            </w:pPr>
            <w:r>
              <w:rPr>
                <w:rFonts w:hint="eastAsia" w:ascii="宋体"/>
                <w:sz w:val="28"/>
              </w:rPr>
              <w:tab/>
            </w:r>
          </w:p>
          <w:p w14:paraId="1D0D7589">
            <w:pPr>
              <w:spacing w:line="400" w:lineRule="exact"/>
              <w:jc w:val="center"/>
              <w:rPr>
                <w:rFonts w:ascii="宋体"/>
                <w:sz w:val="28"/>
                <w:szCs w:val="24"/>
              </w:rPr>
            </w:pPr>
            <w:r>
              <w:rPr>
                <w:rFonts w:hint="eastAsia" w:ascii="宋体"/>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sz w:val="28"/>
                <w:szCs w:val="24"/>
              </w:rPr>
            </w:pPr>
            <w:r>
              <w:rPr>
                <w:rFonts w:hint="eastAsia" w:ascii="宋体"/>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sz w:val="28"/>
                <w:szCs w:val="24"/>
              </w:rPr>
            </w:pPr>
            <w:r>
              <w:rPr>
                <w:rFonts w:hint="eastAsia" w:ascii="宋体"/>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sz w:val="28"/>
                <w:szCs w:val="24"/>
              </w:rPr>
            </w:pPr>
            <w:r>
              <w:rPr>
                <w:rFonts w:hint="eastAsia" w:ascii="宋体"/>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sz w:val="28"/>
                <w:szCs w:val="24"/>
              </w:rPr>
            </w:pPr>
            <w:r>
              <w:rPr>
                <w:rFonts w:hint="eastAsia" w:ascii="宋体"/>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sz w:val="28"/>
                <w:szCs w:val="24"/>
              </w:rPr>
            </w:pPr>
            <w:r>
              <w:rPr>
                <w:rFonts w:hint="eastAsia" w:ascii="宋体"/>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sz w:val="28"/>
                <w:szCs w:val="24"/>
              </w:rPr>
            </w:pPr>
            <w:r>
              <w:rPr>
                <w:rFonts w:hint="eastAsia" w:ascii="宋体"/>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sz w:val="28"/>
                <w:szCs w:val="24"/>
              </w:rPr>
            </w:pPr>
            <w:r>
              <w:rPr>
                <w:rFonts w:hint="eastAsia" w:ascii="宋体"/>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sz w:val="28"/>
                <w:szCs w:val="24"/>
              </w:rPr>
            </w:pPr>
            <w:r>
              <w:rPr>
                <w:rFonts w:hint="eastAsia" w:ascii="宋体"/>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sz w:val="28"/>
                <w:szCs w:val="24"/>
              </w:rPr>
            </w:pPr>
            <w:r>
              <w:rPr>
                <w:rFonts w:hint="eastAsia" w:ascii="宋体"/>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sz w:val="28"/>
                <w:szCs w:val="24"/>
              </w:rPr>
            </w:pPr>
            <w:r>
              <w:rPr>
                <w:rFonts w:hint="eastAsia" w:ascii="宋体"/>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sz w:val="28"/>
                <w:szCs w:val="24"/>
              </w:rPr>
            </w:pPr>
          </w:p>
        </w:tc>
      </w:tr>
    </w:tbl>
    <w:p w14:paraId="6EFF8A6C">
      <w:pPr>
        <w:spacing w:line="360" w:lineRule="atLeast"/>
        <w:ind w:left="719" w:leftChars="114" w:hanging="480" w:hangingChars="200"/>
        <w:rPr>
          <w:rFonts w:ascii="宋体"/>
          <w:sz w:val="24"/>
        </w:rPr>
      </w:pPr>
      <w:r>
        <w:rPr>
          <w:rFonts w:hint="eastAsia" w:ascii="宋体"/>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FF0000"/>
          <w:sz w:val="24"/>
        </w:rPr>
      </w:pPr>
    </w:p>
    <w:p w14:paraId="1D05C384">
      <w:pPr>
        <w:spacing w:line="360" w:lineRule="atLeast"/>
        <w:ind w:firstLine="720" w:firstLineChars="300"/>
        <w:rPr>
          <w:rFonts w:ascii="宋体"/>
          <w:color w:val="FF0000"/>
          <w:sz w:val="24"/>
        </w:rPr>
      </w:pPr>
    </w:p>
    <w:p w14:paraId="466DD4F9">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FACCE11"/>
    <w:p w14:paraId="4E54A9B9">
      <w:pPr>
        <w:pStyle w:val="5"/>
        <w:tabs>
          <w:tab w:val="center" w:pos="0"/>
          <w:tab w:val="center" w:pos="4111"/>
          <w:tab w:val="center" w:pos="6663"/>
        </w:tabs>
        <w:rPr>
          <w:rFonts w:hint="eastAsia" w:ascii="黑体" w:eastAsia="黑体"/>
          <w:sz w:val="32"/>
        </w:rPr>
      </w:pPr>
      <w:r>
        <w:rPr>
          <w:rFonts w:hAnsi="宋体"/>
        </w:rPr>
        <w:br w:type="page"/>
      </w:r>
      <w:bookmarkStart w:id="95" w:name="_Toc30695"/>
      <w:r>
        <w:rPr>
          <w:rFonts w:hint="eastAsia" w:hAnsi="宋体"/>
        </w:rPr>
        <w:t>附件12-2</w:t>
      </w:r>
      <w:r>
        <w:rPr>
          <w:rFonts w:hint="eastAsia" w:hAnsi="宋体"/>
        </w:rPr>
        <w:tab/>
      </w:r>
      <w:r>
        <w:rPr>
          <w:rFonts w:hint="eastAsia" w:ascii="黑体" w:eastAsia="黑体"/>
          <w:sz w:val="32"/>
        </w:rPr>
        <w:t>随机备件一览表</w:t>
      </w:r>
      <w:bookmarkEnd w:id="92"/>
      <w:bookmarkEnd w:id="93"/>
      <w:bookmarkEnd w:id="94"/>
      <w:bookmarkEnd w:id="95"/>
    </w:p>
    <w:p w14:paraId="50B8116E">
      <w:pPr>
        <w:spacing w:line="360" w:lineRule="atLeas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sz w:val="24"/>
              </w:rPr>
            </w:pPr>
            <w:r>
              <w:rPr>
                <w:rFonts w:hint="eastAsia" w:ascii="宋体"/>
                <w:sz w:val="24"/>
              </w:rPr>
              <w:t>序号</w:t>
            </w:r>
          </w:p>
        </w:tc>
        <w:tc>
          <w:tcPr>
            <w:tcW w:w="1463" w:type="dxa"/>
            <w:vAlign w:val="center"/>
          </w:tcPr>
          <w:p w14:paraId="24484F10">
            <w:pPr>
              <w:spacing w:line="360" w:lineRule="atLeast"/>
              <w:jc w:val="center"/>
              <w:rPr>
                <w:rFonts w:ascii="宋体"/>
                <w:sz w:val="24"/>
              </w:rPr>
            </w:pPr>
            <w:r>
              <w:rPr>
                <w:rFonts w:hint="eastAsia" w:ascii="宋体"/>
                <w:sz w:val="24"/>
              </w:rPr>
              <w:t>名称</w:t>
            </w:r>
          </w:p>
        </w:tc>
        <w:tc>
          <w:tcPr>
            <w:tcW w:w="1950" w:type="dxa"/>
            <w:vAlign w:val="center"/>
          </w:tcPr>
          <w:p w14:paraId="48A4AD54">
            <w:pPr>
              <w:spacing w:line="360" w:lineRule="atLeast"/>
              <w:jc w:val="center"/>
              <w:rPr>
                <w:rFonts w:ascii="宋体"/>
                <w:sz w:val="24"/>
              </w:rPr>
            </w:pPr>
            <w:r>
              <w:rPr>
                <w:rFonts w:hint="eastAsia" w:ascii="宋体"/>
                <w:sz w:val="24"/>
              </w:rPr>
              <w:t>规格型号</w:t>
            </w:r>
          </w:p>
        </w:tc>
        <w:tc>
          <w:tcPr>
            <w:tcW w:w="1301" w:type="dxa"/>
            <w:vAlign w:val="center"/>
          </w:tcPr>
          <w:p w14:paraId="2CADCD44">
            <w:pPr>
              <w:spacing w:line="360" w:lineRule="atLeast"/>
              <w:jc w:val="center"/>
              <w:rPr>
                <w:rFonts w:ascii="宋体"/>
                <w:sz w:val="24"/>
              </w:rPr>
            </w:pPr>
            <w:r>
              <w:rPr>
                <w:rFonts w:hint="eastAsia" w:ascii="宋体"/>
                <w:sz w:val="24"/>
              </w:rPr>
              <w:t>计量单位</w:t>
            </w:r>
          </w:p>
        </w:tc>
        <w:tc>
          <w:tcPr>
            <w:tcW w:w="813" w:type="dxa"/>
            <w:vAlign w:val="center"/>
          </w:tcPr>
          <w:p w14:paraId="67CF0949">
            <w:pPr>
              <w:spacing w:line="360" w:lineRule="atLeast"/>
              <w:jc w:val="center"/>
              <w:rPr>
                <w:rFonts w:ascii="宋体"/>
                <w:sz w:val="24"/>
              </w:rPr>
            </w:pPr>
            <w:r>
              <w:rPr>
                <w:rFonts w:hint="eastAsia" w:ascii="宋体"/>
                <w:sz w:val="24"/>
              </w:rPr>
              <w:t>数量</w:t>
            </w:r>
          </w:p>
        </w:tc>
        <w:tc>
          <w:tcPr>
            <w:tcW w:w="1301" w:type="dxa"/>
            <w:vAlign w:val="center"/>
          </w:tcPr>
          <w:p w14:paraId="6C549276">
            <w:pPr>
              <w:spacing w:line="360" w:lineRule="atLeast"/>
              <w:jc w:val="center"/>
              <w:rPr>
                <w:rFonts w:ascii="宋体"/>
                <w:sz w:val="24"/>
              </w:rPr>
            </w:pPr>
            <w:r>
              <w:rPr>
                <w:rFonts w:hint="eastAsia" w:ascii="宋体"/>
                <w:sz w:val="24"/>
              </w:rPr>
              <w:t>供应厂商</w:t>
            </w:r>
          </w:p>
        </w:tc>
        <w:tc>
          <w:tcPr>
            <w:tcW w:w="1210" w:type="dxa"/>
            <w:vAlign w:val="center"/>
          </w:tcPr>
          <w:p w14:paraId="23521BEF">
            <w:pPr>
              <w:spacing w:line="360" w:lineRule="atLeast"/>
              <w:jc w:val="center"/>
              <w:rPr>
                <w:rFonts w:ascii="宋体"/>
                <w:sz w:val="24"/>
              </w:rPr>
            </w:pPr>
            <w:r>
              <w:rPr>
                <w:rFonts w:hint="eastAsia" w:ascii="宋体"/>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sz w:val="24"/>
              </w:rPr>
            </w:pPr>
            <w:r>
              <w:rPr>
                <w:rFonts w:ascii="宋体"/>
                <w:sz w:val="24"/>
              </w:rPr>
              <w:t>1</w:t>
            </w:r>
          </w:p>
        </w:tc>
        <w:tc>
          <w:tcPr>
            <w:tcW w:w="1463" w:type="dxa"/>
            <w:vAlign w:val="center"/>
          </w:tcPr>
          <w:p w14:paraId="035ED678">
            <w:pPr>
              <w:spacing w:line="360" w:lineRule="atLeast"/>
              <w:jc w:val="center"/>
              <w:rPr>
                <w:rFonts w:ascii="宋体"/>
                <w:sz w:val="24"/>
              </w:rPr>
            </w:pPr>
          </w:p>
        </w:tc>
        <w:tc>
          <w:tcPr>
            <w:tcW w:w="1950" w:type="dxa"/>
            <w:vAlign w:val="center"/>
          </w:tcPr>
          <w:p w14:paraId="194BB52D">
            <w:pPr>
              <w:spacing w:line="360" w:lineRule="atLeast"/>
              <w:jc w:val="center"/>
              <w:rPr>
                <w:rFonts w:ascii="宋体"/>
                <w:sz w:val="24"/>
              </w:rPr>
            </w:pPr>
          </w:p>
        </w:tc>
        <w:tc>
          <w:tcPr>
            <w:tcW w:w="1301" w:type="dxa"/>
            <w:vAlign w:val="center"/>
          </w:tcPr>
          <w:p w14:paraId="0E096169">
            <w:pPr>
              <w:spacing w:line="360" w:lineRule="atLeast"/>
              <w:jc w:val="center"/>
              <w:rPr>
                <w:rFonts w:ascii="宋体"/>
                <w:sz w:val="24"/>
              </w:rPr>
            </w:pPr>
          </w:p>
        </w:tc>
        <w:tc>
          <w:tcPr>
            <w:tcW w:w="813" w:type="dxa"/>
            <w:vAlign w:val="center"/>
          </w:tcPr>
          <w:p w14:paraId="3A07E2F4">
            <w:pPr>
              <w:spacing w:line="360" w:lineRule="atLeast"/>
              <w:jc w:val="center"/>
              <w:rPr>
                <w:rFonts w:ascii="宋体"/>
                <w:sz w:val="24"/>
              </w:rPr>
            </w:pPr>
          </w:p>
        </w:tc>
        <w:tc>
          <w:tcPr>
            <w:tcW w:w="1301" w:type="dxa"/>
            <w:vAlign w:val="center"/>
          </w:tcPr>
          <w:p w14:paraId="44D8BDEC">
            <w:pPr>
              <w:spacing w:line="360" w:lineRule="atLeast"/>
              <w:jc w:val="center"/>
              <w:rPr>
                <w:rFonts w:ascii="宋体"/>
                <w:sz w:val="24"/>
              </w:rPr>
            </w:pPr>
          </w:p>
        </w:tc>
        <w:tc>
          <w:tcPr>
            <w:tcW w:w="1210" w:type="dxa"/>
            <w:vAlign w:val="center"/>
          </w:tcPr>
          <w:p w14:paraId="09F90E51">
            <w:pPr>
              <w:spacing w:line="360" w:lineRule="atLeast"/>
              <w:jc w:val="center"/>
              <w:rPr>
                <w:rFonts w:ascii="宋体"/>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sz w:val="24"/>
              </w:rPr>
            </w:pPr>
            <w:r>
              <w:rPr>
                <w:rFonts w:ascii="宋体"/>
                <w:sz w:val="24"/>
              </w:rPr>
              <w:t>2</w:t>
            </w:r>
          </w:p>
        </w:tc>
        <w:tc>
          <w:tcPr>
            <w:tcW w:w="1463" w:type="dxa"/>
            <w:vAlign w:val="center"/>
          </w:tcPr>
          <w:p w14:paraId="1E672972">
            <w:pPr>
              <w:spacing w:line="360" w:lineRule="atLeast"/>
              <w:jc w:val="center"/>
              <w:rPr>
                <w:rFonts w:ascii="宋体"/>
                <w:sz w:val="24"/>
              </w:rPr>
            </w:pPr>
          </w:p>
        </w:tc>
        <w:tc>
          <w:tcPr>
            <w:tcW w:w="1950" w:type="dxa"/>
            <w:vAlign w:val="center"/>
          </w:tcPr>
          <w:p w14:paraId="09C63CE6">
            <w:pPr>
              <w:spacing w:line="360" w:lineRule="atLeast"/>
              <w:jc w:val="center"/>
              <w:rPr>
                <w:rFonts w:ascii="宋体"/>
                <w:sz w:val="24"/>
              </w:rPr>
            </w:pPr>
          </w:p>
        </w:tc>
        <w:tc>
          <w:tcPr>
            <w:tcW w:w="1301" w:type="dxa"/>
            <w:vAlign w:val="center"/>
          </w:tcPr>
          <w:p w14:paraId="27609E6F">
            <w:pPr>
              <w:spacing w:line="360" w:lineRule="atLeast"/>
              <w:jc w:val="center"/>
              <w:rPr>
                <w:rFonts w:ascii="宋体"/>
                <w:sz w:val="24"/>
              </w:rPr>
            </w:pPr>
          </w:p>
        </w:tc>
        <w:tc>
          <w:tcPr>
            <w:tcW w:w="813" w:type="dxa"/>
            <w:vAlign w:val="center"/>
          </w:tcPr>
          <w:p w14:paraId="7D6C0D87">
            <w:pPr>
              <w:spacing w:line="360" w:lineRule="atLeast"/>
              <w:jc w:val="center"/>
              <w:rPr>
                <w:rFonts w:ascii="宋体"/>
                <w:sz w:val="24"/>
              </w:rPr>
            </w:pPr>
          </w:p>
        </w:tc>
        <w:tc>
          <w:tcPr>
            <w:tcW w:w="1301" w:type="dxa"/>
            <w:vAlign w:val="center"/>
          </w:tcPr>
          <w:p w14:paraId="77C89078">
            <w:pPr>
              <w:spacing w:line="360" w:lineRule="atLeast"/>
              <w:jc w:val="center"/>
              <w:rPr>
                <w:rFonts w:ascii="宋体"/>
                <w:sz w:val="24"/>
              </w:rPr>
            </w:pPr>
          </w:p>
        </w:tc>
        <w:tc>
          <w:tcPr>
            <w:tcW w:w="1210" w:type="dxa"/>
            <w:vAlign w:val="center"/>
          </w:tcPr>
          <w:p w14:paraId="6DF3228C">
            <w:pPr>
              <w:spacing w:line="360" w:lineRule="atLeast"/>
              <w:jc w:val="center"/>
              <w:rPr>
                <w:rFonts w:ascii="宋体"/>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sz w:val="24"/>
              </w:rPr>
            </w:pPr>
            <w:r>
              <w:rPr>
                <w:rFonts w:ascii="宋体"/>
                <w:sz w:val="24"/>
              </w:rPr>
              <w:t>3</w:t>
            </w:r>
          </w:p>
        </w:tc>
        <w:tc>
          <w:tcPr>
            <w:tcW w:w="1463" w:type="dxa"/>
            <w:vAlign w:val="center"/>
          </w:tcPr>
          <w:p w14:paraId="35DB89D2">
            <w:pPr>
              <w:spacing w:line="360" w:lineRule="atLeast"/>
              <w:jc w:val="center"/>
              <w:rPr>
                <w:rFonts w:ascii="宋体"/>
                <w:sz w:val="24"/>
              </w:rPr>
            </w:pPr>
          </w:p>
        </w:tc>
        <w:tc>
          <w:tcPr>
            <w:tcW w:w="1950" w:type="dxa"/>
            <w:vAlign w:val="center"/>
          </w:tcPr>
          <w:p w14:paraId="35D592EB">
            <w:pPr>
              <w:spacing w:line="360" w:lineRule="atLeast"/>
              <w:jc w:val="center"/>
              <w:rPr>
                <w:rFonts w:ascii="宋体"/>
                <w:sz w:val="24"/>
              </w:rPr>
            </w:pPr>
          </w:p>
        </w:tc>
        <w:tc>
          <w:tcPr>
            <w:tcW w:w="1301" w:type="dxa"/>
            <w:vAlign w:val="center"/>
          </w:tcPr>
          <w:p w14:paraId="31597A5F">
            <w:pPr>
              <w:spacing w:line="360" w:lineRule="atLeast"/>
              <w:jc w:val="center"/>
              <w:rPr>
                <w:rFonts w:ascii="宋体"/>
                <w:sz w:val="24"/>
              </w:rPr>
            </w:pPr>
          </w:p>
        </w:tc>
        <w:tc>
          <w:tcPr>
            <w:tcW w:w="813" w:type="dxa"/>
            <w:vAlign w:val="center"/>
          </w:tcPr>
          <w:p w14:paraId="1632CB07">
            <w:pPr>
              <w:spacing w:line="360" w:lineRule="atLeast"/>
              <w:jc w:val="center"/>
              <w:rPr>
                <w:rFonts w:ascii="宋体"/>
                <w:sz w:val="24"/>
              </w:rPr>
            </w:pPr>
          </w:p>
        </w:tc>
        <w:tc>
          <w:tcPr>
            <w:tcW w:w="1301" w:type="dxa"/>
            <w:vAlign w:val="center"/>
          </w:tcPr>
          <w:p w14:paraId="7439BE9B">
            <w:pPr>
              <w:spacing w:line="360" w:lineRule="atLeast"/>
              <w:jc w:val="center"/>
              <w:rPr>
                <w:rFonts w:ascii="宋体"/>
                <w:sz w:val="24"/>
              </w:rPr>
            </w:pPr>
          </w:p>
        </w:tc>
        <w:tc>
          <w:tcPr>
            <w:tcW w:w="1210" w:type="dxa"/>
            <w:vAlign w:val="center"/>
          </w:tcPr>
          <w:p w14:paraId="2A55056C">
            <w:pPr>
              <w:spacing w:line="360" w:lineRule="atLeast"/>
              <w:jc w:val="center"/>
              <w:rPr>
                <w:rFonts w:ascii="宋体"/>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sz w:val="24"/>
              </w:rPr>
            </w:pPr>
            <w:r>
              <w:rPr>
                <w:rFonts w:ascii="宋体"/>
                <w:sz w:val="24"/>
              </w:rPr>
              <w:t>4</w:t>
            </w:r>
          </w:p>
        </w:tc>
        <w:tc>
          <w:tcPr>
            <w:tcW w:w="1463" w:type="dxa"/>
            <w:vAlign w:val="center"/>
          </w:tcPr>
          <w:p w14:paraId="39F2EA95">
            <w:pPr>
              <w:spacing w:line="360" w:lineRule="atLeast"/>
              <w:jc w:val="center"/>
              <w:rPr>
                <w:rFonts w:ascii="宋体"/>
                <w:sz w:val="24"/>
              </w:rPr>
            </w:pPr>
          </w:p>
        </w:tc>
        <w:tc>
          <w:tcPr>
            <w:tcW w:w="1950" w:type="dxa"/>
            <w:vAlign w:val="center"/>
          </w:tcPr>
          <w:p w14:paraId="61616F8A">
            <w:pPr>
              <w:spacing w:line="360" w:lineRule="atLeast"/>
              <w:jc w:val="center"/>
              <w:rPr>
                <w:rFonts w:ascii="宋体"/>
                <w:sz w:val="24"/>
              </w:rPr>
            </w:pPr>
          </w:p>
        </w:tc>
        <w:tc>
          <w:tcPr>
            <w:tcW w:w="1301" w:type="dxa"/>
            <w:vAlign w:val="center"/>
          </w:tcPr>
          <w:p w14:paraId="09A35265">
            <w:pPr>
              <w:spacing w:line="360" w:lineRule="atLeast"/>
              <w:jc w:val="center"/>
              <w:rPr>
                <w:rFonts w:ascii="宋体"/>
                <w:sz w:val="24"/>
              </w:rPr>
            </w:pPr>
          </w:p>
        </w:tc>
        <w:tc>
          <w:tcPr>
            <w:tcW w:w="813" w:type="dxa"/>
            <w:vAlign w:val="center"/>
          </w:tcPr>
          <w:p w14:paraId="6E01AE42">
            <w:pPr>
              <w:spacing w:line="360" w:lineRule="atLeast"/>
              <w:jc w:val="center"/>
              <w:rPr>
                <w:rFonts w:ascii="宋体"/>
                <w:sz w:val="24"/>
              </w:rPr>
            </w:pPr>
          </w:p>
        </w:tc>
        <w:tc>
          <w:tcPr>
            <w:tcW w:w="1301" w:type="dxa"/>
            <w:vAlign w:val="center"/>
          </w:tcPr>
          <w:p w14:paraId="035AEEEA">
            <w:pPr>
              <w:spacing w:line="360" w:lineRule="atLeast"/>
              <w:jc w:val="center"/>
              <w:rPr>
                <w:rFonts w:ascii="宋体"/>
                <w:sz w:val="24"/>
              </w:rPr>
            </w:pPr>
          </w:p>
        </w:tc>
        <w:tc>
          <w:tcPr>
            <w:tcW w:w="1210" w:type="dxa"/>
            <w:vAlign w:val="center"/>
          </w:tcPr>
          <w:p w14:paraId="2D0F362B">
            <w:pPr>
              <w:spacing w:line="360" w:lineRule="atLeast"/>
              <w:jc w:val="center"/>
              <w:rPr>
                <w:rFonts w:ascii="宋体"/>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sz w:val="24"/>
              </w:rPr>
            </w:pPr>
            <w:r>
              <w:rPr>
                <w:rFonts w:ascii="宋体"/>
                <w:sz w:val="24"/>
              </w:rPr>
              <w:t>5</w:t>
            </w:r>
          </w:p>
        </w:tc>
        <w:tc>
          <w:tcPr>
            <w:tcW w:w="1463" w:type="dxa"/>
            <w:vAlign w:val="center"/>
          </w:tcPr>
          <w:p w14:paraId="2EF0D514">
            <w:pPr>
              <w:spacing w:line="360" w:lineRule="atLeast"/>
              <w:jc w:val="center"/>
              <w:rPr>
                <w:rFonts w:ascii="宋体"/>
                <w:sz w:val="24"/>
              </w:rPr>
            </w:pPr>
          </w:p>
        </w:tc>
        <w:tc>
          <w:tcPr>
            <w:tcW w:w="1950" w:type="dxa"/>
            <w:vAlign w:val="center"/>
          </w:tcPr>
          <w:p w14:paraId="6C34D219">
            <w:pPr>
              <w:spacing w:line="360" w:lineRule="atLeast"/>
              <w:jc w:val="center"/>
              <w:rPr>
                <w:rFonts w:ascii="宋体"/>
                <w:sz w:val="24"/>
              </w:rPr>
            </w:pPr>
          </w:p>
        </w:tc>
        <w:tc>
          <w:tcPr>
            <w:tcW w:w="1301" w:type="dxa"/>
            <w:vAlign w:val="center"/>
          </w:tcPr>
          <w:p w14:paraId="413C01B5">
            <w:pPr>
              <w:spacing w:line="360" w:lineRule="atLeast"/>
              <w:jc w:val="center"/>
              <w:rPr>
                <w:rFonts w:ascii="宋体"/>
                <w:sz w:val="24"/>
              </w:rPr>
            </w:pPr>
          </w:p>
        </w:tc>
        <w:tc>
          <w:tcPr>
            <w:tcW w:w="813" w:type="dxa"/>
            <w:vAlign w:val="center"/>
          </w:tcPr>
          <w:p w14:paraId="0BA054BF">
            <w:pPr>
              <w:spacing w:line="360" w:lineRule="atLeast"/>
              <w:jc w:val="center"/>
              <w:rPr>
                <w:rFonts w:ascii="宋体"/>
                <w:sz w:val="24"/>
              </w:rPr>
            </w:pPr>
          </w:p>
        </w:tc>
        <w:tc>
          <w:tcPr>
            <w:tcW w:w="1301" w:type="dxa"/>
            <w:vAlign w:val="center"/>
          </w:tcPr>
          <w:p w14:paraId="26E0537F">
            <w:pPr>
              <w:spacing w:line="360" w:lineRule="atLeast"/>
              <w:jc w:val="center"/>
              <w:rPr>
                <w:rFonts w:ascii="宋体"/>
                <w:sz w:val="24"/>
              </w:rPr>
            </w:pPr>
          </w:p>
        </w:tc>
        <w:tc>
          <w:tcPr>
            <w:tcW w:w="1210" w:type="dxa"/>
            <w:vAlign w:val="center"/>
          </w:tcPr>
          <w:p w14:paraId="7ECDD2C5">
            <w:pPr>
              <w:spacing w:line="360" w:lineRule="atLeast"/>
              <w:jc w:val="center"/>
              <w:rPr>
                <w:rFonts w:ascii="宋体"/>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sz w:val="24"/>
              </w:rPr>
            </w:pPr>
            <w:r>
              <w:rPr>
                <w:rFonts w:ascii="宋体"/>
                <w:sz w:val="24"/>
              </w:rPr>
              <w:t>6</w:t>
            </w:r>
          </w:p>
        </w:tc>
        <w:tc>
          <w:tcPr>
            <w:tcW w:w="1463" w:type="dxa"/>
            <w:vAlign w:val="center"/>
          </w:tcPr>
          <w:p w14:paraId="182FC4EF">
            <w:pPr>
              <w:spacing w:line="360" w:lineRule="atLeast"/>
              <w:jc w:val="center"/>
              <w:rPr>
                <w:rFonts w:ascii="宋体"/>
                <w:sz w:val="24"/>
              </w:rPr>
            </w:pPr>
          </w:p>
        </w:tc>
        <w:tc>
          <w:tcPr>
            <w:tcW w:w="1950" w:type="dxa"/>
            <w:vAlign w:val="center"/>
          </w:tcPr>
          <w:p w14:paraId="1A1D9229">
            <w:pPr>
              <w:spacing w:line="360" w:lineRule="atLeast"/>
              <w:jc w:val="center"/>
              <w:rPr>
                <w:rFonts w:ascii="宋体"/>
                <w:sz w:val="24"/>
              </w:rPr>
            </w:pPr>
          </w:p>
        </w:tc>
        <w:tc>
          <w:tcPr>
            <w:tcW w:w="1301" w:type="dxa"/>
            <w:vAlign w:val="center"/>
          </w:tcPr>
          <w:p w14:paraId="4A7E4A7B">
            <w:pPr>
              <w:spacing w:line="360" w:lineRule="atLeast"/>
              <w:jc w:val="center"/>
              <w:rPr>
                <w:rFonts w:ascii="宋体"/>
                <w:sz w:val="24"/>
              </w:rPr>
            </w:pPr>
          </w:p>
        </w:tc>
        <w:tc>
          <w:tcPr>
            <w:tcW w:w="813" w:type="dxa"/>
            <w:vAlign w:val="center"/>
          </w:tcPr>
          <w:p w14:paraId="73F669A6">
            <w:pPr>
              <w:spacing w:line="360" w:lineRule="atLeast"/>
              <w:jc w:val="center"/>
              <w:rPr>
                <w:rFonts w:ascii="宋体"/>
                <w:sz w:val="24"/>
              </w:rPr>
            </w:pPr>
          </w:p>
        </w:tc>
        <w:tc>
          <w:tcPr>
            <w:tcW w:w="1301" w:type="dxa"/>
            <w:vAlign w:val="center"/>
          </w:tcPr>
          <w:p w14:paraId="4A4DBAF8">
            <w:pPr>
              <w:spacing w:line="360" w:lineRule="atLeast"/>
              <w:jc w:val="center"/>
              <w:rPr>
                <w:rFonts w:ascii="宋体"/>
                <w:sz w:val="24"/>
              </w:rPr>
            </w:pPr>
          </w:p>
        </w:tc>
        <w:tc>
          <w:tcPr>
            <w:tcW w:w="1210" w:type="dxa"/>
            <w:vAlign w:val="center"/>
          </w:tcPr>
          <w:p w14:paraId="38EE669A">
            <w:pPr>
              <w:spacing w:line="360" w:lineRule="atLeast"/>
              <w:jc w:val="center"/>
              <w:rPr>
                <w:rFonts w:ascii="宋体"/>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sz w:val="24"/>
              </w:rPr>
            </w:pPr>
            <w:r>
              <w:rPr>
                <w:rFonts w:ascii="宋体"/>
                <w:sz w:val="24"/>
              </w:rPr>
              <w:t>7</w:t>
            </w:r>
          </w:p>
        </w:tc>
        <w:tc>
          <w:tcPr>
            <w:tcW w:w="1463" w:type="dxa"/>
            <w:vAlign w:val="center"/>
          </w:tcPr>
          <w:p w14:paraId="7B461C91">
            <w:pPr>
              <w:spacing w:line="360" w:lineRule="atLeast"/>
              <w:jc w:val="center"/>
              <w:rPr>
                <w:rFonts w:ascii="宋体"/>
                <w:sz w:val="24"/>
              </w:rPr>
            </w:pPr>
          </w:p>
        </w:tc>
        <w:tc>
          <w:tcPr>
            <w:tcW w:w="1950" w:type="dxa"/>
            <w:vAlign w:val="center"/>
          </w:tcPr>
          <w:p w14:paraId="6EDC41BA">
            <w:pPr>
              <w:spacing w:line="360" w:lineRule="atLeast"/>
              <w:jc w:val="center"/>
              <w:rPr>
                <w:rFonts w:ascii="宋体"/>
                <w:sz w:val="24"/>
              </w:rPr>
            </w:pPr>
          </w:p>
        </w:tc>
        <w:tc>
          <w:tcPr>
            <w:tcW w:w="1301" w:type="dxa"/>
            <w:vAlign w:val="center"/>
          </w:tcPr>
          <w:p w14:paraId="43AE1E4D">
            <w:pPr>
              <w:spacing w:line="360" w:lineRule="atLeast"/>
              <w:jc w:val="center"/>
              <w:rPr>
                <w:rFonts w:ascii="宋体"/>
                <w:sz w:val="24"/>
              </w:rPr>
            </w:pPr>
          </w:p>
        </w:tc>
        <w:tc>
          <w:tcPr>
            <w:tcW w:w="813" w:type="dxa"/>
            <w:vAlign w:val="center"/>
          </w:tcPr>
          <w:p w14:paraId="2B77F91A">
            <w:pPr>
              <w:spacing w:line="360" w:lineRule="atLeast"/>
              <w:jc w:val="center"/>
              <w:rPr>
                <w:rFonts w:ascii="宋体"/>
                <w:sz w:val="24"/>
              </w:rPr>
            </w:pPr>
          </w:p>
        </w:tc>
        <w:tc>
          <w:tcPr>
            <w:tcW w:w="1301" w:type="dxa"/>
            <w:vAlign w:val="center"/>
          </w:tcPr>
          <w:p w14:paraId="65B21B15">
            <w:pPr>
              <w:spacing w:line="360" w:lineRule="atLeast"/>
              <w:jc w:val="center"/>
              <w:rPr>
                <w:rFonts w:ascii="宋体"/>
                <w:sz w:val="24"/>
              </w:rPr>
            </w:pPr>
          </w:p>
        </w:tc>
        <w:tc>
          <w:tcPr>
            <w:tcW w:w="1210" w:type="dxa"/>
            <w:vAlign w:val="center"/>
          </w:tcPr>
          <w:p w14:paraId="7C14ED00">
            <w:pPr>
              <w:spacing w:line="360" w:lineRule="atLeast"/>
              <w:jc w:val="center"/>
              <w:rPr>
                <w:rFonts w:ascii="宋体"/>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sz w:val="24"/>
              </w:rPr>
            </w:pPr>
            <w:r>
              <w:rPr>
                <w:rFonts w:ascii="宋体"/>
                <w:sz w:val="24"/>
              </w:rPr>
              <w:t>8</w:t>
            </w:r>
          </w:p>
        </w:tc>
        <w:tc>
          <w:tcPr>
            <w:tcW w:w="1463" w:type="dxa"/>
            <w:vAlign w:val="center"/>
          </w:tcPr>
          <w:p w14:paraId="61B321FA">
            <w:pPr>
              <w:spacing w:line="360" w:lineRule="atLeast"/>
              <w:jc w:val="center"/>
              <w:rPr>
                <w:rFonts w:ascii="宋体"/>
                <w:sz w:val="24"/>
              </w:rPr>
            </w:pPr>
          </w:p>
        </w:tc>
        <w:tc>
          <w:tcPr>
            <w:tcW w:w="1950" w:type="dxa"/>
            <w:vAlign w:val="center"/>
          </w:tcPr>
          <w:p w14:paraId="2B884CE2">
            <w:pPr>
              <w:spacing w:line="360" w:lineRule="atLeast"/>
              <w:jc w:val="center"/>
              <w:rPr>
                <w:rFonts w:ascii="宋体"/>
                <w:sz w:val="24"/>
              </w:rPr>
            </w:pPr>
          </w:p>
        </w:tc>
        <w:tc>
          <w:tcPr>
            <w:tcW w:w="1301" w:type="dxa"/>
            <w:vAlign w:val="center"/>
          </w:tcPr>
          <w:p w14:paraId="367D47E5">
            <w:pPr>
              <w:spacing w:line="360" w:lineRule="atLeast"/>
              <w:jc w:val="center"/>
              <w:rPr>
                <w:rFonts w:ascii="宋体"/>
                <w:sz w:val="24"/>
              </w:rPr>
            </w:pPr>
          </w:p>
        </w:tc>
        <w:tc>
          <w:tcPr>
            <w:tcW w:w="813" w:type="dxa"/>
            <w:vAlign w:val="center"/>
          </w:tcPr>
          <w:p w14:paraId="3C41AC50">
            <w:pPr>
              <w:spacing w:line="360" w:lineRule="atLeast"/>
              <w:jc w:val="center"/>
              <w:rPr>
                <w:rFonts w:ascii="宋体"/>
                <w:sz w:val="24"/>
              </w:rPr>
            </w:pPr>
          </w:p>
        </w:tc>
        <w:tc>
          <w:tcPr>
            <w:tcW w:w="1301" w:type="dxa"/>
            <w:vAlign w:val="center"/>
          </w:tcPr>
          <w:p w14:paraId="2ABE1CA2">
            <w:pPr>
              <w:spacing w:line="360" w:lineRule="atLeast"/>
              <w:jc w:val="center"/>
              <w:rPr>
                <w:rFonts w:ascii="宋体"/>
                <w:sz w:val="24"/>
              </w:rPr>
            </w:pPr>
          </w:p>
        </w:tc>
        <w:tc>
          <w:tcPr>
            <w:tcW w:w="1210" w:type="dxa"/>
            <w:vAlign w:val="center"/>
          </w:tcPr>
          <w:p w14:paraId="44FCF2C2">
            <w:pPr>
              <w:spacing w:line="360" w:lineRule="atLeast"/>
              <w:jc w:val="center"/>
              <w:rPr>
                <w:rFonts w:ascii="宋体"/>
                <w:sz w:val="24"/>
              </w:rPr>
            </w:pPr>
          </w:p>
        </w:tc>
      </w:tr>
    </w:tbl>
    <w:p w14:paraId="51B51276">
      <w:pPr>
        <w:spacing w:line="360" w:lineRule="atLeast"/>
        <w:rPr>
          <w:rFonts w:ascii="宋体"/>
          <w:sz w:val="24"/>
        </w:rPr>
      </w:pPr>
      <w:r>
        <w:rPr>
          <w:rFonts w:hint="eastAsia" w:ascii="宋体"/>
          <w:sz w:val="24"/>
        </w:rPr>
        <w:t>注：1.按招标文件前附表要求，如需提供，请以此页格式提供相关材料。</w:t>
      </w:r>
    </w:p>
    <w:p w14:paraId="272CDCE9">
      <w:pPr>
        <w:spacing w:line="360" w:lineRule="atLeast"/>
        <w:ind w:firstLine="480" w:firstLineChars="200"/>
        <w:rPr>
          <w:rFonts w:ascii="宋体"/>
          <w:sz w:val="24"/>
        </w:rPr>
      </w:pPr>
      <w:r>
        <w:rPr>
          <w:rFonts w:hint="eastAsia" w:ascii="宋体"/>
          <w:sz w:val="24"/>
        </w:rPr>
        <w:t>2.该表仅作为评标参考。</w:t>
      </w:r>
    </w:p>
    <w:p w14:paraId="701B2B17">
      <w:pPr>
        <w:spacing w:line="360" w:lineRule="atLeast"/>
        <w:ind w:firstLine="480" w:firstLineChars="200"/>
        <w:rPr>
          <w:rFonts w:ascii="宋体"/>
          <w:sz w:val="24"/>
        </w:rPr>
      </w:pPr>
      <w:r>
        <w:rPr>
          <w:rFonts w:hint="eastAsia" w:ascii="宋体"/>
          <w:sz w:val="24"/>
        </w:rPr>
        <w:t>3.如表格不够，可以另加辅助说明。</w:t>
      </w:r>
    </w:p>
    <w:p w14:paraId="06F3618C">
      <w:pPr>
        <w:spacing w:line="360" w:lineRule="atLeast"/>
        <w:ind w:firstLine="480" w:firstLineChars="200"/>
        <w:rPr>
          <w:rFonts w:ascii="宋体"/>
          <w:sz w:val="24"/>
        </w:rPr>
      </w:pPr>
    </w:p>
    <w:p w14:paraId="46AEA8C9">
      <w:pPr>
        <w:spacing w:line="360" w:lineRule="atLeast"/>
        <w:ind w:firstLine="480" w:firstLineChars="200"/>
        <w:rPr>
          <w:rFonts w:ascii="宋体"/>
          <w:sz w:val="24"/>
        </w:rPr>
      </w:pPr>
    </w:p>
    <w:p w14:paraId="174E7BF1">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B718E86">
      <w:pPr>
        <w:spacing w:line="360" w:lineRule="atLeast"/>
        <w:ind w:left="-420" w:leftChars="-200" w:firstLine="5703" w:firstLineChars="2037"/>
        <w:rPr>
          <w:rFonts w:ascii="宋体"/>
          <w:sz w:val="28"/>
        </w:rPr>
        <w:sectPr>
          <w:pgSz w:w="11906" w:h="16838"/>
          <w:pgMar w:top="1418" w:right="1701" w:bottom="1418" w:left="1701" w:header="851" w:footer="851" w:gutter="0"/>
          <w:cols w:space="425" w:num="1"/>
          <w:docGrid w:type="lines" w:linePitch="312" w:charSpace="0"/>
        </w:sectPr>
      </w:pPr>
      <w:r>
        <w:rPr>
          <w:rFonts w:hint="eastAsia" w:ascii="宋体"/>
          <w:sz w:val="28"/>
        </w:rPr>
        <w:t>日期：</w:t>
      </w:r>
      <w:r>
        <w:rPr>
          <w:rFonts w:ascii="宋体"/>
          <w:sz w:val="28"/>
        </w:rPr>
        <w:t>_________</w:t>
      </w:r>
    </w:p>
    <w:p w14:paraId="0A2B9FC8">
      <w:pPr>
        <w:pStyle w:val="5"/>
        <w:tabs>
          <w:tab w:val="center" w:pos="4253"/>
        </w:tabs>
        <w:rPr>
          <w:rFonts w:hint="eastAsia" w:ascii="黑体" w:eastAsia="黑体"/>
          <w:sz w:val="32"/>
        </w:rPr>
      </w:pPr>
      <w:bookmarkStart w:id="96" w:name="_Toc24644"/>
      <w:bookmarkStart w:id="97" w:name="_Toc410144167"/>
      <w:bookmarkStart w:id="98" w:name="_Toc410142667"/>
      <w:bookmarkStart w:id="99" w:name="_Toc410142044"/>
      <w:r>
        <w:rPr>
          <w:rFonts w:hint="eastAsia"/>
        </w:rPr>
        <w:t>附件12-3</w:t>
      </w:r>
      <w:r>
        <w:rPr>
          <w:rFonts w:hint="eastAsia"/>
        </w:rPr>
        <w:tab/>
      </w:r>
      <w:r>
        <w:rPr>
          <w:rFonts w:hint="eastAsia" w:ascii="黑体" w:eastAsia="黑体"/>
          <w:sz w:val="32"/>
        </w:rPr>
        <w:t>备件一览表（</w:t>
      </w:r>
      <w:r>
        <w:rPr>
          <w:rFonts w:hint="eastAsia" w:ascii="黑体" w:eastAsia="黑体"/>
          <w:sz w:val="32"/>
          <w:lang w:val="en-US" w:eastAsia="zh-CN"/>
        </w:rPr>
        <w:t>二</w:t>
      </w:r>
      <w:r>
        <w:rPr>
          <w:rFonts w:hint="eastAsia" w:ascii="黑体" w:eastAsia="黑体"/>
          <w:sz w:val="32"/>
        </w:rPr>
        <w:t>年）</w:t>
      </w:r>
      <w:bookmarkEnd w:id="96"/>
      <w:bookmarkEnd w:id="97"/>
      <w:bookmarkEnd w:id="98"/>
      <w:bookmarkEnd w:id="99"/>
    </w:p>
    <w:p w14:paraId="31F4E7ED">
      <w:pPr>
        <w:spacing w:line="360" w:lineRule="atLeast"/>
        <w:jc w:val="both"/>
        <w:rPr>
          <w:rFonts w:hint="eastAsia" w:eastAsiaTheme="minorEastAsia"/>
          <w:lang w:val="en-US" w:eastAsia="zh-CN"/>
        </w:rPr>
      </w:pPr>
      <w:r>
        <w:rPr>
          <w:rFonts w:hint="eastAsia" w:ascii="宋体"/>
          <w:sz w:val="28"/>
        </w:rPr>
        <w:t>招标编号：</w:t>
      </w:r>
      <w:r>
        <w:rPr>
          <w:rFonts w:hint="eastAsia" w:asciiTheme="minorEastAsia" w:hAnsiTheme="minorEastAsia"/>
          <w:color w:val="FF0000"/>
          <w:szCs w:val="21"/>
          <w:lang w:eastAsia="zh-CN"/>
        </w:rPr>
        <w:t>TRHG-2026-018</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sz w:val="24"/>
              </w:rPr>
            </w:pPr>
            <w:r>
              <w:rPr>
                <w:rFonts w:hint="eastAsia" w:ascii="宋体"/>
                <w:sz w:val="24"/>
              </w:rPr>
              <w:t>序号</w:t>
            </w:r>
          </w:p>
        </w:tc>
        <w:tc>
          <w:tcPr>
            <w:tcW w:w="1549" w:type="dxa"/>
            <w:vAlign w:val="center"/>
          </w:tcPr>
          <w:p w14:paraId="2FBB431A">
            <w:pPr>
              <w:spacing w:line="360" w:lineRule="atLeast"/>
              <w:jc w:val="center"/>
              <w:rPr>
                <w:rFonts w:ascii="宋体"/>
                <w:sz w:val="24"/>
              </w:rPr>
            </w:pPr>
            <w:r>
              <w:rPr>
                <w:rFonts w:hint="eastAsia" w:ascii="宋体"/>
                <w:sz w:val="24"/>
              </w:rPr>
              <w:t>备件名称</w:t>
            </w:r>
          </w:p>
        </w:tc>
        <w:tc>
          <w:tcPr>
            <w:tcW w:w="2227" w:type="dxa"/>
            <w:vAlign w:val="center"/>
          </w:tcPr>
          <w:p w14:paraId="3E59812C">
            <w:pPr>
              <w:spacing w:line="360" w:lineRule="atLeast"/>
              <w:jc w:val="center"/>
              <w:rPr>
                <w:rFonts w:ascii="宋体"/>
                <w:sz w:val="24"/>
              </w:rPr>
            </w:pPr>
            <w:r>
              <w:rPr>
                <w:rFonts w:hint="eastAsia" w:ascii="宋体"/>
                <w:sz w:val="24"/>
              </w:rPr>
              <w:t>规格与型号</w:t>
            </w:r>
          </w:p>
        </w:tc>
        <w:tc>
          <w:tcPr>
            <w:tcW w:w="1299" w:type="dxa"/>
            <w:vAlign w:val="center"/>
          </w:tcPr>
          <w:p w14:paraId="437D753F">
            <w:pPr>
              <w:spacing w:line="360" w:lineRule="atLeast"/>
              <w:jc w:val="center"/>
              <w:rPr>
                <w:rFonts w:ascii="宋体"/>
                <w:sz w:val="24"/>
              </w:rPr>
            </w:pPr>
            <w:r>
              <w:rPr>
                <w:rFonts w:hint="eastAsia" w:ascii="宋体"/>
                <w:sz w:val="24"/>
              </w:rPr>
              <w:t>数量</w:t>
            </w:r>
          </w:p>
          <w:p w14:paraId="2D377B47">
            <w:pPr>
              <w:spacing w:line="360" w:lineRule="atLeast"/>
              <w:jc w:val="center"/>
              <w:rPr>
                <w:rFonts w:ascii="宋体"/>
                <w:sz w:val="24"/>
              </w:rPr>
            </w:pPr>
            <w:r>
              <w:rPr>
                <w:rFonts w:hint="eastAsia" w:ascii="宋体"/>
                <w:sz w:val="24"/>
              </w:rPr>
              <w:t>（单位）</w:t>
            </w:r>
          </w:p>
        </w:tc>
        <w:tc>
          <w:tcPr>
            <w:tcW w:w="1299" w:type="dxa"/>
            <w:vAlign w:val="center"/>
          </w:tcPr>
          <w:p w14:paraId="571D11FB">
            <w:pPr>
              <w:spacing w:line="360" w:lineRule="atLeast"/>
              <w:jc w:val="center"/>
              <w:rPr>
                <w:rFonts w:ascii="宋体"/>
                <w:sz w:val="24"/>
              </w:rPr>
            </w:pPr>
            <w:r>
              <w:rPr>
                <w:rFonts w:hint="eastAsia" w:ascii="宋体"/>
                <w:sz w:val="24"/>
              </w:rPr>
              <w:t>供应厂商</w:t>
            </w:r>
          </w:p>
        </w:tc>
        <w:tc>
          <w:tcPr>
            <w:tcW w:w="1484" w:type="dxa"/>
            <w:vAlign w:val="center"/>
          </w:tcPr>
          <w:p w14:paraId="443F578D">
            <w:pPr>
              <w:spacing w:line="360" w:lineRule="atLeast"/>
              <w:jc w:val="center"/>
              <w:rPr>
                <w:rFonts w:ascii="宋体"/>
                <w:sz w:val="24"/>
              </w:rPr>
            </w:pPr>
            <w:r>
              <w:rPr>
                <w:rFonts w:hint="eastAsia" w:ascii="宋体"/>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sz w:val="24"/>
              </w:rPr>
            </w:pPr>
            <w:r>
              <w:rPr>
                <w:rFonts w:ascii="宋体"/>
                <w:sz w:val="24"/>
              </w:rPr>
              <w:t>1</w:t>
            </w:r>
          </w:p>
        </w:tc>
        <w:tc>
          <w:tcPr>
            <w:tcW w:w="1549" w:type="dxa"/>
            <w:vAlign w:val="center"/>
          </w:tcPr>
          <w:p w14:paraId="322DF3DC">
            <w:pPr>
              <w:spacing w:line="360" w:lineRule="atLeast"/>
              <w:jc w:val="center"/>
              <w:rPr>
                <w:rFonts w:ascii="宋体"/>
                <w:sz w:val="24"/>
              </w:rPr>
            </w:pPr>
          </w:p>
        </w:tc>
        <w:tc>
          <w:tcPr>
            <w:tcW w:w="2227" w:type="dxa"/>
            <w:vAlign w:val="center"/>
          </w:tcPr>
          <w:p w14:paraId="6B083252">
            <w:pPr>
              <w:spacing w:line="360" w:lineRule="atLeast"/>
              <w:jc w:val="center"/>
              <w:rPr>
                <w:rFonts w:ascii="宋体"/>
                <w:sz w:val="24"/>
              </w:rPr>
            </w:pPr>
          </w:p>
        </w:tc>
        <w:tc>
          <w:tcPr>
            <w:tcW w:w="1299" w:type="dxa"/>
            <w:vAlign w:val="center"/>
          </w:tcPr>
          <w:p w14:paraId="64AE9AFC">
            <w:pPr>
              <w:spacing w:line="360" w:lineRule="atLeast"/>
              <w:jc w:val="center"/>
              <w:rPr>
                <w:rFonts w:ascii="宋体"/>
                <w:sz w:val="24"/>
              </w:rPr>
            </w:pPr>
          </w:p>
        </w:tc>
        <w:tc>
          <w:tcPr>
            <w:tcW w:w="1299" w:type="dxa"/>
            <w:vAlign w:val="center"/>
          </w:tcPr>
          <w:p w14:paraId="5FD5ABC8">
            <w:pPr>
              <w:spacing w:line="360" w:lineRule="atLeast"/>
              <w:jc w:val="center"/>
              <w:rPr>
                <w:rFonts w:ascii="宋体"/>
                <w:sz w:val="24"/>
              </w:rPr>
            </w:pPr>
          </w:p>
        </w:tc>
        <w:tc>
          <w:tcPr>
            <w:tcW w:w="1484" w:type="dxa"/>
            <w:vAlign w:val="center"/>
          </w:tcPr>
          <w:p w14:paraId="0F38FF7B">
            <w:pPr>
              <w:spacing w:line="360" w:lineRule="atLeast"/>
              <w:jc w:val="center"/>
              <w:rPr>
                <w:rFonts w:ascii="宋体"/>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sz w:val="24"/>
              </w:rPr>
            </w:pPr>
            <w:r>
              <w:rPr>
                <w:rFonts w:ascii="宋体"/>
                <w:sz w:val="24"/>
              </w:rPr>
              <w:t>2</w:t>
            </w:r>
          </w:p>
        </w:tc>
        <w:tc>
          <w:tcPr>
            <w:tcW w:w="1549" w:type="dxa"/>
            <w:vAlign w:val="center"/>
          </w:tcPr>
          <w:p w14:paraId="00335810">
            <w:pPr>
              <w:spacing w:line="360" w:lineRule="atLeast"/>
              <w:jc w:val="center"/>
              <w:rPr>
                <w:rFonts w:ascii="宋体"/>
                <w:sz w:val="24"/>
              </w:rPr>
            </w:pPr>
          </w:p>
        </w:tc>
        <w:tc>
          <w:tcPr>
            <w:tcW w:w="2227" w:type="dxa"/>
            <w:vAlign w:val="center"/>
          </w:tcPr>
          <w:p w14:paraId="489B1CA9">
            <w:pPr>
              <w:spacing w:line="360" w:lineRule="atLeast"/>
              <w:jc w:val="center"/>
              <w:rPr>
                <w:rFonts w:ascii="宋体"/>
                <w:sz w:val="24"/>
              </w:rPr>
            </w:pPr>
          </w:p>
        </w:tc>
        <w:tc>
          <w:tcPr>
            <w:tcW w:w="1299" w:type="dxa"/>
            <w:vAlign w:val="center"/>
          </w:tcPr>
          <w:p w14:paraId="669AC94D">
            <w:pPr>
              <w:spacing w:line="360" w:lineRule="atLeast"/>
              <w:jc w:val="center"/>
              <w:rPr>
                <w:rFonts w:ascii="宋体"/>
                <w:sz w:val="24"/>
              </w:rPr>
            </w:pPr>
          </w:p>
        </w:tc>
        <w:tc>
          <w:tcPr>
            <w:tcW w:w="1299" w:type="dxa"/>
            <w:vAlign w:val="center"/>
          </w:tcPr>
          <w:p w14:paraId="4C9A3C61">
            <w:pPr>
              <w:spacing w:line="360" w:lineRule="atLeast"/>
              <w:jc w:val="center"/>
              <w:rPr>
                <w:rFonts w:ascii="宋体"/>
                <w:sz w:val="24"/>
              </w:rPr>
            </w:pPr>
          </w:p>
        </w:tc>
        <w:tc>
          <w:tcPr>
            <w:tcW w:w="1484" w:type="dxa"/>
            <w:vAlign w:val="center"/>
          </w:tcPr>
          <w:p w14:paraId="4B6A1866">
            <w:pPr>
              <w:spacing w:line="360" w:lineRule="atLeast"/>
              <w:jc w:val="center"/>
              <w:rPr>
                <w:rFonts w:ascii="宋体"/>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sz w:val="24"/>
              </w:rPr>
            </w:pPr>
            <w:r>
              <w:rPr>
                <w:rFonts w:ascii="宋体"/>
                <w:sz w:val="24"/>
              </w:rPr>
              <w:t>3</w:t>
            </w:r>
          </w:p>
        </w:tc>
        <w:tc>
          <w:tcPr>
            <w:tcW w:w="1549" w:type="dxa"/>
            <w:vAlign w:val="center"/>
          </w:tcPr>
          <w:p w14:paraId="48D36572">
            <w:pPr>
              <w:spacing w:line="360" w:lineRule="atLeast"/>
              <w:jc w:val="center"/>
              <w:rPr>
                <w:rFonts w:ascii="宋体"/>
                <w:sz w:val="24"/>
              </w:rPr>
            </w:pPr>
          </w:p>
        </w:tc>
        <w:tc>
          <w:tcPr>
            <w:tcW w:w="2227" w:type="dxa"/>
            <w:vAlign w:val="center"/>
          </w:tcPr>
          <w:p w14:paraId="2C701B7C">
            <w:pPr>
              <w:spacing w:line="360" w:lineRule="atLeast"/>
              <w:jc w:val="center"/>
              <w:rPr>
                <w:rFonts w:ascii="宋体"/>
                <w:sz w:val="24"/>
              </w:rPr>
            </w:pPr>
          </w:p>
        </w:tc>
        <w:tc>
          <w:tcPr>
            <w:tcW w:w="1299" w:type="dxa"/>
            <w:vAlign w:val="center"/>
          </w:tcPr>
          <w:p w14:paraId="4337A704">
            <w:pPr>
              <w:spacing w:line="360" w:lineRule="atLeast"/>
              <w:jc w:val="center"/>
              <w:rPr>
                <w:rFonts w:ascii="宋体"/>
                <w:sz w:val="24"/>
              </w:rPr>
            </w:pPr>
          </w:p>
        </w:tc>
        <w:tc>
          <w:tcPr>
            <w:tcW w:w="1299" w:type="dxa"/>
            <w:vAlign w:val="center"/>
          </w:tcPr>
          <w:p w14:paraId="74306322">
            <w:pPr>
              <w:spacing w:line="360" w:lineRule="atLeast"/>
              <w:jc w:val="center"/>
              <w:rPr>
                <w:rFonts w:ascii="宋体"/>
                <w:sz w:val="24"/>
              </w:rPr>
            </w:pPr>
          </w:p>
        </w:tc>
        <w:tc>
          <w:tcPr>
            <w:tcW w:w="1484" w:type="dxa"/>
            <w:vAlign w:val="center"/>
          </w:tcPr>
          <w:p w14:paraId="7D66C2B0">
            <w:pPr>
              <w:spacing w:line="360" w:lineRule="atLeast"/>
              <w:jc w:val="center"/>
              <w:rPr>
                <w:rFonts w:ascii="宋体"/>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sz w:val="24"/>
              </w:rPr>
            </w:pPr>
            <w:r>
              <w:rPr>
                <w:rFonts w:ascii="宋体"/>
                <w:sz w:val="24"/>
              </w:rPr>
              <w:t>4</w:t>
            </w:r>
          </w:p>
        </w:tc>
        <w:tc>
          <w:tcPr>
            <w:tcW w:w="1549" w:type="dxa"/>
            <w:vAlign w:val="center"/>
          </w:tcPr>
          <w:p w14:paraId="3630925B">
            <w:pPr>
              <w:spacing w:line="360" w:lineRule="atLeast"/>
              <w:jc w:val="center"/>
              <w:rPr>
                <w:rFonts w:ascii="宋体"/>
                <w:sz w:val="24"/>
              </w:rPr>
            </w:pPr>
          </w:p>
        </w:tc>
        <w:tc>
          <w:tcPr>
            <w:tcW w:w="2227" w:type="dxa"/>
            <w:vAlign w:val="center"/>
          </w:tcPr>
          <w:p w14:paraId="621A4CAD">
            <w:pPr>
              <w:spacing w:line="360" w:lineRule="atLeast"/>
              <w:jc w:val="center"/>
              <w:rPr>
                <w:rFonts w:ascii="宋体"/>
                <w:sz w:val="24"/>
              </w:rPr>
            </w:pPr>
          </w:p>
        </w:tc>
        <w:tc>
          <w:tcPr>
            <w:tcW w:w="1299" w:type="dxa"/>
            <w:vAlign w:val="center"/>
          </w:tcPr>
          <w:p w14:paraId="1D0A5772">
            <w:pPr>
              <w:spacing w:line="360" w:lineRule="atLeast"/>
              <w:jc w:val="center"/>
              <w:rPr>
                <w:rFonts w:ascii="宋体"/>
                <w:sz w:val="24"/>
              </w:rPr>
            </w:pPr>
          </w:p>
        </w:tc>
        <w:tc>
          <w:tcPr>
            <w:tcW w:w="1299" w:type="dxa"/>
            <w:vAlign w:val="center"/>
          </w:tcPr>
          <w:p w14:paraId="30A83650">
            <w:pPr>
              <w:spacing w:line="360" w:lineRule="atLeast"/>
              <w:jc w:val="center"/>
              <w:rPr>
                <w:rFonts w:ascii="宋体"/>
                <w:sz w:val="24"/>
              </w:rPr>
            </w:pPr>
          </w:p>
        </w:tc>
        <w:tc>
          <w:tcPr>
            <w:tcW w:w="1484" w:type="dxa"/>
            <w:vAlign w:val="center"/>
          </w:tcPr>
          <w:p w14:paraId="115C8DD9">
            <w:pPr>
              <w:spacing w:line="360" w:lineRule="atLeast"/>
              <w:jc w:val="center"/>
              <w:rPr>
                <w:rFonts w:ascii="宋体"/>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sz w:val="24"/>
              </w:rPr>
            </w:pPr>
            <w:r>
              <w:rPr>
                <w:rFonts w:ascii="宋体"/>
                <w:sz w:val="24"/>
              </w:rPr>
              <w:t>5</w:t>
            </w:r>
          </w:p>
        </w:tc>
        <w:tc>
          <w:tcPr>
            <w:tcW w:w="1549" w:type="dxa"/>
            <w:vAlign w:val="center"/>
          </w:tcPr>
          <w:p w14:paraId="3E893933">
            <w:pPr>
              <w:spacing w:line="360" w:lineRule="atLeast"/>
              <w:jc w:val="center"/>
              <w:rPr>
                <w:rFonts w:ascii="宋体"/>
                <w:sz w:val="24"/>
              </w:rPr>
            </w:pPr>
          </w:p>
        </w:tc>
        <w:tc>
          <w:tcPr>
            <w:tcW w:w="2227" w:type="dxa"/>
            <w:vAlign w:val="center"/>
          </w:tcPr>
          <w:p w14:paraId="36BF791B">
            <w:pPr>
              <w:spacing w:line="360" w:lineRule="atLeast"/>
              <w:jc w:val="center"/>
              <w:rPr>
                <w:rFonts w:ascii="宋体"/>
                <w:sz w:val="24"/>
              </w:rPr>
            </w:pPr>
          </w:p>
        </w:tc>
        <w:tc>
          <w:tcPr>
            <w:tcW w:w="1299" w:type="dxa"/>
            <w:vAlign w:val="center"/>
          </w:tcPr>
          <w:p w14:paraId="755DC0A7">
            <w:pPr>
              <w:spacing w:line="360" w:lineRule="atLeast"/>
              <w:jc w:val="center"/>
              <w:rPr>
                <w:rFonts w:ascii="宋体"/>
                <w:sz w:val="24"/>
              </w:rPr>
            </w:pPr>
          </w:p>
        </w:tc>
        <w:tc>
          <w:tcPr>
            <w:tcW w:w="1299" w:type="dxa"/>
            <w:vAlign w:val="center"/>
          </w:tcPr>
          <w:p w14:paraId="5A7FBC7C">
            <w:pPr>
              <w:spacing w:line="360" w:lineRule="atLeast"/>
              <w:jc w:val="center"/>
              <w:rPr>
                <w:rFonts w:ascii="宋体"/>
                <w:sz w:val="24"/>
              </w:rPr>
            </w:pPr>
          </w:p>
        </w:tc>
        <w:tc>
          <w:tcPr>
            <w:tcW w:w="1484" w:type="dxa"/>
            <w:vAlign w:val="center"/>
          </w:tcPr>
          <w:p w14:paraId="3FB34DFE">
            <w:pPr>
              <w:spacing w:line="360" w:lineRule="atLeast"/>
              <w:jc w:val="center"/>
              <w:rPr>
                <w:rFonts w:ascii="宋体"/>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sz w:val="24"/>
              </w:rPr>
            </w:pPr>
            <w:r>
              <w:rPr>
                <w:rFonts w:ascii="宋体"/>
                <w:sz w:val="24"/>
              </w:rPr>
              <w:t>6</w:t>
            </w:r>
          </w:p>
        </w:tc>
        <w:tc>
          <w:tcPr>
            <w:tcW w:w="1549" w:type="dxa"/>
            <w:vAlign w:val="center"/>
          </w:tcPr>
          <w:p w14:paraId="54B57902">
            <w:pPr>
              <w:spacing w:line="360" w:lineRule="atLeast"/>
              <w:jc w:val="center"/>
              <w:rPr>
                <w:rFonts w:ascii="宋体"/>
                <w:sz w:val="24"/>
              </w:rPr>
            </w:pPr>
          </w:p>
        </w:tc>
        <w:tc>
          <w:tcPr>
            <w:tcW w:w="2227" w:type="dxa"/>
            <w:vAlign w:val="center"/>
          </w:tcPr>
          <w:p w14:paraId="2BA8F988">
            <w:pPr>
              <w:spacing w:line="360" w:lineRule="atLeast"/>
              <w:jc w:val="center"/>
              <w:rPr>
                <w:rFonts w:ascii="宋体"/>
                <w:sz w:val="24"/>
              </w:rPr>
            </w:pPr>
          </w:p>
        </w:tc>
        <w:tc>
          <w:tcPr>
            <w:tcW w:w="1299" w:type="dxa"/>
            <w:vAlign w:val="center"/>
          </w:tcPr>
          <w:p w14:paraId="08A4E8E4">
            <w:pPr>
              <w:spacing w:line="360" w:lineRule="atLeast"/>
              <w:jc w:val="center"/>
              <w:rPr>
                <w:rFonts w:ascii="宋体"/>
                <w:sz w:val="24"/>
              </w:rPr>
            </w:pPr>
          </w:p>
        </w:tc>
        <w:tc>
          <w:tcPr>
            <w:tcW w:w="1299" w:type="dxa"/>
            <w:vAlign w:val="center"/>
          </w:tcPr>
          <w:p w14:paraId="32CD889D">
            <w:pPr>
              <w:spacing w:line="360" w:lineRule="atLeast"/>
              <w:jc w:val="center"/>
              <w:rPr>
                <w:rFonts w:ascii="宋体"/>
                <w:sz w:val="24"/>
              </w:rPr>
            </w:pPr>
          </w:p>
        </w:tc>
        <w:tc>
          <w:tcPr>
            <w:tcW w:w="1484" w:type="dxa"/>
            <w:vAlign w:val="center"/>
          </w:tcPr>
          <w:p w14:paraId="338CFE52">
            <w:pPr>
              <w:spacing w:line="360" w:lineRule="atLeast"/>
              <w:jc w:val="center"/>
              <w:rPr>
                <w:rFonts w:ascii="宋体"/>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sz w:val="24"/>
              </w:rPr>
            </w:pPr>
            <w:r>
              <w:rPr>
                <w:rFonts w:ascii="宋体"/>
                <w:sz w:val="24"/>
              </w:rPr>
              <w:t>7</w:t>
            </w:r>
          </w:p>
        </w:tc>
        <w:tc>
          <w:tcPr>
            <w:tcW w:w="1549" w:type="dxa"/>
            <w:vAlign w:val="center"/>
          </w:tcPr>
          <w:p w14:paraId="7F87D890">
            <w:pPr>
              <w:spacing w:line="360" w:lineRule="atLeast"/>
              <w:jc w:val="center"/>
              <w:rPr>
                <w:rFonts w:ascii="宋体"/>
                <w:sz w:val="24"/>
              </w:rPr>
            </w:pPr>
          </w:p>
        </w:tc>
        <w:tc>
          <w:tcPr>
            <w:tcW w:w="2227" w:type="dxa"/>
            <w:vAlign w:val="center"/>
          </w:tcPr>
          <w:p w14:paraId="35D44182">
            <w:pPr>
              <w:spacing w:line="360" w:lineRule="atLeast"/>
              <w:jc w:val="center"/>
              <w:rPr>
                <w:rFonts w:ascii="宋体"/>
                <w:sz w:val="24"/>
              </w:rPr>
            </w:pPr>
          </w:p>
        </w:tc>
        <w:tc>
          <w:tcPr>
            <w:tcW w:w="1299" w:type="dxa"/>
            <w:vAlign w:val="center"/>
          </w:tcPr>
          <w:p w14:paraId="2E642EE0">
            <w:pPr>
              <w:spacing w:line="360" w:lineRule="atLeast"/>
              <w:jc w:val="center"/>
              <w:rPr>
                <w:rFonts w:ascii="宋体"/>
                <w:sz w:val="24"/>
              </w:rPr>
            </w:pPr>
          </w:p>
        </w:tc>
        <w:tc>
          <w:tcPr>
            <w:tcW w:w="1299" w:type="dxa"/>
            <w:vAlign w:val="center"/>
          </w:tcPr>
          <w:p w14:paraId="401D1DED">
            <w:pPr>
              <w:spacing w:line="360" w:lineRule="atLeast"/>
              <w:jc w:val="center"/>
              <w:rPr>
                <w:rFonts w:ascii="宋体"/>
                <w:sz w:val="24"/>
              </w:rPr>
            </w:pPr>
          </w:p>
        </w:tc>
        <w:tc>
          <w:tcPr>
            <w:tcW w:w="1484" w:type="dxa"/>
            <w:vAlign w:val="center"/>
          </w:tcPr>
          <w:p w14:paraId="59643DC6">
            <w:pPr>
              <w:spacing w:line="360" w:lineRule="atLeast"/>
              <w:jc w:val="center"/>
              <w:rPr>
                <w:rFonts w:ascii="宋体"/>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sz w:val="24"/>
              </w:rPr>
            </w:pPr>
            <w:r>
              <w:rPr>
                <w:rFonts w:ascii="宋体"/>
                <w:sz w:val="24"/>
              </w:rPr>
              <w:t>8</w:t>
            </w:r>
          </w:p>
        </w:tc>
        <w:tc>
          <w:tcPr>
            <w:tcW w:w="1549" w:type="dxa"/>
            <w:vAlign w:val="center"/>
          </w:tcPr>
          <w:p w14:paraId="36B6FA10">
            <w:pPr>
              <w:spacing w:line="360" w:lineRule="atLeast"/>
              <w:jc w:val="center"/>
              <w:rPr>
                <w:rFonts w:ascii="宋体"/>
                <w:sz w:val="24"/>
              </w:rPr>
            </w:pPr>
          </w:p>
        </w:tc>
        <w:tc>
          <w:tcPr>
            <w:tcW w:w="2227" w:type="dxa"/>
            <w:vAlign w:val="center"/>
          </w:tcPr>
          <w:p w14:paraId="6EE2D47E">
            <w:pPr>
              <w:spacing w:line="360" w:lineRule="atLeast"/>
              <w:jc w:val="center"/>
              <w:rPr>
                <w:rFonts w:ascii="宋体"/>
                <w:sz w:val="24"/>
              </w:rPr>
            </w:pPr>
          </w:p>
        </w:tc>
        <w:tc>
          <w:tcPr>
            <w:tcW w:w="1299" w:type="dxa"/>
            <w:vAlign w:val="center"/>
          </w:tcPr>
          <w:p w14:paraId="6D5939ED">
            <w:pPr>
              <w:spacing w:line="360" w:lineRule="atLeast"/>
              <w:jc w:val="center"/>
              <w:rPr>
                <w:rFonts w:ascii="宋体"/>
                <w:sz w:val="24"/>
              </w:rPr>
            </w:pPr>
          </w:p>
        </w:tc>
        <w:tc>
          <w:tcPr>
            <w:tcW w:w="1299" w:type="dxa"/>
            <w:vAlign w:val="center"/>
          </w:tcPr>
          <w:p w14:paraId="60BF1B8D">
            <w:pPr>
              <w:spacing w:line="360" w:lineRule="atLeast"/>
              <w:jc w:val="center"/>
              <w:rPr>
                <w:rFonts w:ascii="宋体"/>
                <w:sz w:val="24"/>
              </w:rPr>
            </w:pPr>
          </w:p>
        </w:tc>
        <w:tc>
          <w:tcPr>
            <w:tcW w:w="1484" w:type="dxa"/>
            <w:vAlign w:val="center"/>
          </w:tcPr>
          <w:p w14:paraId="3593BCE6">
            <w:pPr>
              <w:spacing w:line="360" w:lineRule="atLeast"/>
              <w:jc w:val="center"/>
              <w:rPr>
                <w:rFonts w:ascii="宋体"/>
                <w:sz w:val="24"/>
              </w:rPr>
            </w:pPr>
          </w:p>
        </w:tc>
      </w:tr>
    </w:tbl>
    <w:p w14:paraId="4D188386">
      <w:pPr>
        <w:spacing w:line="360" w:lineRule="atLeast"/>
        <w:rPr>
          <w:rFonts w:ascii="宋体"/>
          <w:sz w:val="24"/>
        </w:rPr>
      </w:pPr>
      <w:r>
        <w:rPr>
          <w:rFonts w:hint="eastAsia" w:ascii="宋体"/>
          <w:sz w:val="24"/>
        </w:rPr>
        <w:t>注：1.按招标文件前附表要求，如需提供，请以此页格式提供相关材料。</w:t>
      </w:r>
    </w:p>
    <w:p w14:paraId="218C1BD3">
      <w:pPr>
        <w:spacing w:line="360" w:lineRule="atLeast"/>
        <w:ind w:firstLine="480" w:firstLineChars="200"/>
        <w:rPr>
          <w:rFonts w:ascii="宋体"/>
          <w:sz w:val="24"/>
        </w:rPr>
      </w:pPr>
      <w:r>
        <w:rPr>
          <w:rFonts w:hint="eastAsia" w:ascii="宋体"/>
          <w:sz w:val="24"/>
        </w:rPr>
        <w:t>2.该表仅作为评标参考。</w:t>
      </w:r>
    </w:p>
    <w:p w14:paraId="392C8956">
      <w:pPr>
        <w:spacing w:line="360" w:lineRule="atLeast"/>
        <w:ind w:firstLine="480" w:firstLineChars="200"/>
        <w:rPr>
          <w:rFonts w:ascii="宋体"/>
          <w:sz w:val="24"/>
        </w:rPr>
      </w:pPr>
      <w:r>
        <w:rPr>
          <w:rFonts w:hint="eastAsia" w:ascii="宋体"/>
          <w:sz w:val="24"/>
        </w:rPr>
        <w:t>3.如表格不够，可以另加辅助说明。</w:t>
      </w:r>
    </w:p>
    <w:p w14:paraId="1653037C">
      <w:pPr>
        <w:spacing w:line="360" w:lineRule="atLeast"/>
        <w:ind w:firstLine="480" w:firstLineChars="200"/>
        <w:rPr>
          <w:rFonts w:ascii="宋体"/>
          <w:sz w:val="24"/>
        </w:rPr>
      </w:pPr>
    </w:p>
    <w:p w14:paraId="3DE1D711">
      <w:pPr>
        <w:spacing w:line="360" w:lineRule="atLeast"/>
        <w:rPr>
          <w:rFonts w:ascii="宋体"/>
          <w:sz w:val="28"/>
        </w:rPr>
      </w:pPr>
    </w:p>
    <w:p w14:paraId="11A0BD1C">
      <w:pPr>
        <w:spacing w:line="360" w:lineRule="atLeast"/>
        <w:rPr>
          <w:rFonts w:ascii="宋体"/>
          <w:sz w:val="28"/>
        </w:rPr>
      </w:pPr>
      <w:r>
        <w:rPr>
          <w:rFonts w:hint="eastAsia" w:ascii="宋体"/>
          <w:sz w:val="28"/>
        </w:rPr>
        <w:t>投标人名称（公章）：</w:t>
      </w:r>
      <w:r>
        <w:rPr>
          <w:rFonts w:ascii="宋体"/>
          <w:sz w:val="28"/>
        </w:rPr>
        <w:t xml:space="preserve">_________   </w:t>
      </w:r>
      <w:r>
        <w:rPr>
          <w:rFonts w:hint="eastAsia" w:ascii="宋体"/>
          <w:sz w:val="28"/>
        </w:rPr>
        <w:t>投标人授权代表签字：</w:t>
      </w:r>
      <w:r>
        <w:rPr>
          <w:rFonts w:ascii="宋体"/>
          <w:sz w:val="28"/>
        </w:rPr>
        <w:t>_________</w:t>
      </w:r>
    </w:p>
    <w:p w14:paraId="55603AE8">
      <w:pPr>
        <w:spacing w:line="360" w:lineRule="atLeast"/>
        <w:ind w:left="-420" w:leftChars="-200" w:firstLine="5703" w:firstLineChars="2037"/>
        <w:rPr>
          <w:rFonts w:ascii="黑体" w:eastAsia="黑体"/>
          <w:sz w:val="32"/>
        </w:rPr>
        <w:sectPr>
          <w:pgSz w:w="11906" w:h="16838"/>
          <w:pgMar w:top="1418" w:right="1701" w:bottom="1418" w:left="1701" w:header="851" w:footer="851" w:gutter="0"/>
          <w:cols w:space="425" w:num="1"/>
          <w:docGrid w:type="lines" w:linePitch="312" w:charSpace="0"/>
        </w:sectPr>
      </w:pPr>
      <w:r>
        <w:rPr>
          <w:rFonts w:hint="eastAsia" w:ascii="宋体"/>
          <w:sz w:val="28"/>
        </w:rPr>
        <w:t>日期：</w:t>
      </w:r>
      <w:r>
        <w:rPr>
          <w:rFonts w:ascii="宋体"/>
          <w:sz w:val="28"/>
        </w:rPr>
        <w:t>______</w:t>
      </w:r>
    </w:p>
    <w:p w14:paraId="22AF4569">
      <w:pPr>
        <w:pStyle w:val="3"/>
      </w:pPr>
      <w:bookmarkStart w:id="100" w:name="_Toc409991187"/>
      <w:bookmarkStart w:id="101" w:name="_Toc415000768"/>
      <w:bookmarkStart w:id="102" w:name="_Toc410142049"/>
      <w:bookmarkStart w:id="103" w:name="_Toc409991271"/>
      <w:bookmarkStart w:id="104" w:name="_Toc20272"/>
      <w:r>
        <w:rPr>
          <w:rFonts w:hint="eastAsia"/>
        </w:rPr>
        <w:t>二、商务投标文件</w:t>
      </w:r>
      <w:bookmarkEnd w:id="100"/>
      <w:bookmarkEnd w:id="101"/>
      <w:bookmarkEnd w:id="102"/>
      <w:bookmarkEnd w:id="103"/>
      <w:bookmarkEnd w:id="104"/>
    </w:p>
    <w:p w14:paraId="011DC259">
      <w:pPr>
        <w:pStyle w:val="5"/>
        <w:tabs>
          <w:tab w:val="center" w:pos="5103"/>
        </w:tabs>
        <w:jc w:val="center"/>
        <w:rPr>
          <w:color w:val="FF0000"/>
          <w:sz w:val="36"/>
        </w:rPr>
      </w:pPr>
      <w:bookmarkStart w:id="105" w:name="_Toc410142050"/>
      <w:bookmarkStart w:id="106" w:name="_Toc410142673"/>
      <w:bookmarkStart w:id="107" w:name="_Toc410144173"/>
      <w:bookmarkStart w:id="108" w:name="_Toc20756"/>
      <w:r>
        <w:rPr>
          <w:rFonts w:hint="eastAsia" w:ascii="黑体" w:eastAsia="黑体"/>
          <w:sz w:val="32"/>
        </w:rPr>
        <w:t>附件13</w:t>
      </w:r>
      <w:r>
        <w:rPr>
          <w:rFonts w:ascii="黑体" w:eastAsia="黑体"/>
          <w:sz w:val="32"/>
        </w:rPr>
        <w:t xml:space="preserve"> </w:t>
      </w:r>
      <w:r>
        <w:rPr>
          <w:rFonts w:hint="eastAsia" w:ascii="黑体" w:eastAsia="黑体"/>
          <w:sz w:val="32"/>
        </w:rPr>
        <w:t>投标函</w:t>
      </w:r>
      <w:bookmarkEnd w:id="105"/>
      <w:bookmarkEnd w:id="106"/>
      <w:bookmarkEnd w:id="107"/>
      <w:bookmarkEnd w:id="108"/>
    </w:p>
    <w:p w14:paraId="7D341EA9">
      <w:pPr>
        <w:adjustRightInd w:val="0"/>
        <w:snapToGrid w:val="0"/>
        <w:jc w:val="left"/>
        <w:rPr>
          <w:rFonts w:ascii="黑体" w:eastAsia="黑体"/>
          <w:sz w:val="28"/>
        </w:rPr>
      </w:pPr>
    </w:p>
    <w:p w14:paraId="1B5223C9">
      <w:pPr>
        <w:spacing w:line="360" w:lineRule="auto"/>
        <w:rPr>
          <w:rFonts w:ascii="黑体"/>
          <w:sz w:val="28"/>
        </w:rPr>
      </w:pPr>
      <w:r>
        <w:rPr>
          <w:rFonts w:hint="eastAsia" w:ascii="宋体"/>
          <w:sz w:val="24"/>
        </w:rPr>
        <w:t>致</w:t>
      </w:r>
      <w:r>
        <w:rPr>
          <w:rFonts w:ascii="宋体"/>
          <w:sz w:val="24"/>
        </w:rPr>
        <w:t>:</w:t>
      </w:r>
      <w:r>
        <w:rPr>
          <w:rFonts w:hint="eastAsia" w:ascii="宋体"/>
          <w:sz w:val="24"/>
        </w:rPr>
        <w:t>安徽天润化学工业股份有限公司</w:t>
      </w:r>
    </w:p>
    <w:p w14:paraId="1516A8BE">
      <w:pPr>
        <w:snapToGrid w:val="0"/>
        <w:ind w:firstLine="480" w:firstLineChars="200"/>
        <w:rPr>
          <w:rFonts w:ascii="宋体"/>
          <w:snapToGrid w:val="0"/>
          <w:kern w:val="0"/>
          <w:sz w:val="24"/>
        </w:rPr>
      </w:pPr>
      <w:r>
        <w:rPr>
          <w:rFonts w:hint="eastAsia" w:ascii="宋体"/>
          <w:sz w:val="24"/>
        </w:rPr>
        <w:t>安徽天润化学工业股份有限公司</w:t>
      </w:r>
      <w:r>
        <w:rPr>
          <w:rFonts w:hint="eastAsia" w:ascii="宋体"/>
          <w:color w:val="FF0000"/>
          <w:sz w:val="24"/>
          <w:lang w:eastAsia="zh-CN"/>
        </w:rPr>
        <w:t>3万吨/年聚丙烯酰胺干粉及配套设施项目</w:t>
      </w:r>
      <w:r>
        <w:rPr>
          <w:rFonts w:hint="eastAsia" w:ascii="宋体"/>
          <w:snapToGrid w:val="0"/>
          <w:color w:val="FF0000"/>
          <w:kern w:val="0"/>
          <w:sz w:val="24"/>
        </w:rPr>
        <w:t>所需</w:t>
      </w:r>
      <w:r>
        <w:rPr>
          <w:rFonts w:hint="eastAsia" w:ascii="仿宋" w:hAnsi="仿宋" w:eastAsia="仿宋" w:cs="宋体"/>
          <w:b/>
          <w:color w:val="FF0000"/>
          <w:kern w:val="0"/>
          <w:sz w:val="24"/>
          <w:szCs w:val="24"/>
          <w:u w:val="single"/>
          <w:lang w:val="en-US" w:eastAsia="zh-CN"/>
        </w:rPr>
        <w:t>细造粒机采购</w:t>
      </w:r>
      <w:r>
        <w:rPr>
          <w:rFonts w:hint="eastAsia" w:ascii="宋体"/>
          <w:snapToGrid w:val="0"/>
          <w:color w:val="FF0000"/>
          <w:kern w:val="0"/>
          <w:sz w:val="24"/>
        </w:rPr>
        <w:t>的招标公告</w:t>
      </w:r>
      <w:r>
        <w:rPr>
          <w:rFonts w:ascii="宋体"/>
          <w:snapToGrid w:val="0"/>
          <w:color w:val="FF0000"/>
          <w:kern w:val="0"/>
          <w:sz w:val="24"/>
        </w:rPr>
        <w:t>(招标编号</w:t>
      </w:r>
      <w:r>
        <w:rPr>
          <w:rFonts w:hint="eastAsia" w:ascii="宋体"/>
          <w:snapToGrid w:val="0"/>
          <w:color w:val="FF0000"/>
          <w:kern w:val="0"/>
          <w:sz w:val="24"/>
        </w:rPr>
        <w:t>：</w:t>
      </w:r>
      <w:r>
        <w:rPr>
          <w:rFonts w:hint="eastAsia" w:asciiTheme="minorEastAsia" w:hAnsiTheme="minorEastAsia"/>
          <w:color w:val="FF0000"/>
          <w:szCs w:val="21"/>
          <w:lang w:eastAsia="zh-CN"/>
        </w:rPr>
        <w:t>TRHG-2026-018</w:t>
      </w:r>
      <w:r>
        <w:rPr>
          <w:rFonts w:ascii="宋体"/>
          <w:snapToGrid w:val="0"/>
          <w:color w:val="FF0000"/>
          <w:kern w:val="0"/>
          <w:sz w:val="24"/>
        </w:rPr>
        <w:t>)</w:t>
      </w:r>
      <w:r>
        <w:rPr>
          <w:rFonts w:hint="eastAsia" w:ascii="宋体"/>
          <w:snapToGrid w:val="0"/>
          <w:kern w:val="0"/>
          <w:sz w:val="24"/>
        </w:rPr>
        <w:t>，签字代表</w:t>
      </w:r>
      <w:r>
        <w:rPr>
          <w:rFonts w:ascii="宋体"/>
          <w:snapToGrid w:val="0"/>
          <w:kern w:val="0"/>
          <w:sz w:val="24"/>
        </w:rPr>
        <w:t>_____________</w:t>
      </w:r>
      <w:r>
        <w:rPr>
          <w:rFonts w:hint="eastAsia" w:ascii="宋体"/>
          <w:snapToGrid w:val="0"/>
          <w:kern w:val="0"/>
          <w:sz w:val="24"/>
        </w:rPr>
        <w:t>（全名、职务）经正式授权并代表投标人</w:t>
      </w:r>
      <w:r>
        <w:rPr>
          <w:rFonts w:ascii="宋体"/>
          <w:snapToGrid w:val="0"/>
          <w:kern w:val="0"/>
          <w:sz w:val="24"/>
        </w:rPr>
        <w:t>___________</w:t>
      </w:r>
      <w:r>
        <w:rPr>
          <w:rFonts w:ascii="宋体"/>
          <w:snapToGrid w:val="0"/>
          <w:kern w:val="0"/>
          <w:sz w:val="24"/>
          <w:u w:val="single"/>
        </w:rPr>
        <w:t>_</w:t>
      </w:r>
      <w:r>
        <w:rPr>
          <w:rFonts w:ascii="宋体"/>
          <w:snapToGrid w:val="0"/>
          <w:kern w:val="0"/>
          <w:sz w:val="24"/>
        </w:rPr>
        <w:t>_</w:t>
      </w:r>
      <w:r>
        <w:rPr>
          <w:rFonts w:hint="eastAsia" w:ascii="宋体"/>
          <w:snapToGrid w:val="0"/>
          <w:kern w:val="0"/>
          <w:sz w:val="24"/>
        </w:rPr>
        <w:t>（投标人名称、地址）提交下述文件（根据招标文件前附表要求勾选）：</w:t>
      </w:r>
    </w:p>
    <w:p w14:paraId="5E2C9492">
      <w:pPr>
        <w:snapToGrid w:val="0"/>
        <w:ind w:firstLine="480" w:firstLineChars="200"/>
        <w:rPr>
          <w:rFonts w:ascii="宋体"/>
          <w:snapToGrid w:val="0"/>
          <w:kern w:val="0"/>
          <w:sz w:val="24"/>
        </w:rPr>
      </w:pPr>
      <w:r>
        <w:rPr>
          <w:rFonts w:hint="eastAsia" w:ascii="宋体"/>
          <w:snapToGrid w:val="0"/>
          <w:kern w:val="0"/>
          <w:sz w:val="24"/>
        </w:rPr>
        <w:t>投标文件：正本1份，副</w:t>
      </w:r>
      <w:r>
        <w:rPr>
          <w:rFonts w:hint="eastAsia" w:ascii="宋体"/>
          <w:snapToGrid w:val="0"/>
          <w:color w:val="000000" w:themeColor="text1"/>
          <w:kern w:val="0"/>
          <w:sz w:val="24"/>
          <w14:textFill>
            <w14:solidFill>
              <w14:schemeClr w14:val="tx1"/>
            </w14:solidFill>
          </w14:textFill>
        </w:rPr>
        <w:t>本</w:t>
      </w:r>
      <w:r>
        <w:rPr>
          <w:rFonts w:hint="eastAsia" w:ascii="宋体"/>
          <w:bCs/>
          <w:color w:val="000000" w:themeColor="text1"/>
          <w:sz w:val="24"/>
          <w:szCs w:val="28"/>
          <w14:textFill>
            <w14:solidFill>
              <w14:schemeClr w14:val="tx1"/>
            </w14:solidFill>
          </w14:textFill>
        </w:rPr>
        <w:t>4</w:t>
      </w:r>
      <w:r>
        <w:rPr>
          <w:rFonts w:hint="eastAsia" w:ascii="宋体"/>
          <w:snapToGrid w:val="0"/>
          <w:kern w:val="0"/>
          <w:sz w:val="24"/>
        </w:rPr>
        <w:t>份。</w:t>
      </w:r>
    </w:p>
    <w:p w14:paraId="07EE0FF8">
      <w:pPr>
        <w:snapToGrid w:val="0"/>
        <w:ind w:firstLine="480" w:firstLineChars="200"/>
        <w:rPr>
          <w:rFonts w:ascii="宋体"/>
          <w:snapToGrid w:val="0"/>
          <w:kern w:val="0"/>
          <w:sz w:val="24"/>
        </w:rPr>
      </w:pPr>
      <w:bookmarkStart w:id="109" w:name="_Toc410144174"/>
      <w:bookmarkStart w:id="110" w:name="_Toc410142051"/>
      <w:bookmarkStart w:id="111" w:name="_Toc410142674"/>
      <w:r>
        <w:rPr>
          <w:rFonts w:hint="eastAsia" w:ascii="宋体"/>
          <w:snapToGrid w:val="0"/>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kern w:val="0"/>
          <w:sz w:val="24"/>
        </w:rPr>
      </w:pPr>
      <w:r>
        <w:rPr>
          <w:rFonts w:hint="eastAsia" w:ascii="宋体"/>
          <w:snapToGrid w:val="0"/>
          <w:kern w:val="0"/>
          <w:sz w:val="24"/>
        </w:rPr>
        <w:t>据此函，签字代表宣布同意如下：</w:t>
      </w:r>
    </w:p>
    <w:p w14:paraId="19E8206A">
      <w:pPr>
        <w:snapToGrid w:val="0"/>
        <w:ind w:firstLine="480" w:firstLineChars="200"/>
        <w:rPr>
          <w:rFonts w:hint="eastAsia" w:ascii="宋体" w:eastAsia="宋体"/>
          <w:snapToGrid w:val="0"/>
          <w:kern w:val="0"/>
          <w:sz w:val="24"/>
          <w:lang w:val="en-US" w:eastAsia="zh-CN"/>
        </w:rPr>
      </w:pPr>
      <w:r>
        <w:rPr>
          <w:rFonts w:hint="eastAsia" w:ascii="宋体"/>
          <w:snapToGrid w:val="0"/>
          <w:kern w:val="0"/>
          <w:sz w:val="24"/>
        </w:rPr>
        <w:t>1、所附投标报价表中规定的应提供和交付的物资投标</w:t>
      </w:r>
      <w:r>
        <w:rPr>
          <w:rFonts w:hint="eastAsia" w:ascii="宋体"/>
          <w:snapToGrid w:val="0"/>
          <w:kern w:val="0"/>
          <w:sz w:val="24"/>
          <w:lang w:val="en-US" w:eastAsia="zh-CN"/>
        </w:rPr>
        <w:t>价格。投标方需明确不同规格型号的单价，</w:t>
      </w:r>
      <w:r>
        <w:rPr>
          <w:rFonts w:hint="eastAsia" w:ascii="宋体" w:hAnsi="宋体"/>
          <w:sz w:val="24"/>
          <w:szCs w:val="24"/>
          <w:lang w:val="en-US" w:eastAsia="zh-CN"/>
        </w:rPr>
        <w:t>总价以项目完成后实际采购量为准。</w:t>
      </w:r>
    </w:p>
    <w:p w14:paraId="492E743B">
      <w:pPr>
        <w:snapToGrid w:val="0"/>
        <w:ind w:firstLine="480" w:firstLineChars="200"/>
        <w:rPr>
          <w:rFonts w:ascii="宋体"/>
          <w:snapToGrid w:val="0"/>
          <w:kern w:val="0"/>
          <w:sz w:val="24"/>
        </w:rPr>
      </w:pPr>
      <w:r>
        <w:rPr>
          <w:rFonts w:hint="eastAsia" w:ascii="宋体"/>
          <w:snapToGrid w:val="0"/>
          <w:kern w:val="0"/>
          <w:sz w:val="24"/>
        </w:rPr>
        <w:t>2、投标人将按招标文件的规定履行合同责任和义务。</w:t>
      </w:r>
    </w:p>
    <w:p w14:paraId="23E357A9">
      <w:pPr>
        <w:snapToGrid w:val="0"/>
        <w:ind w:firstLine="480" w:firstLineChars="200"/>
        <w:rPr>
          <w:rFonts w:ascii="宋体"/>
          <w:snapToGrid w:val="0"/>
          <w:kern w:val="0"/>
          <w:sz w:val="24"/>
        </w:rPr>
      </w:pPr>
      <w:r>
        <w:rPr>
          <w:rFonts w:hint="eastAsia" w:ascii="宋体"/>
          <w:snapToGrid w:val="0"/>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kern w:val="0"/>
          <w:sz w:val="24"/>
        </w:rPr>
      </w:pPr>
      <w:r>
        <w:rPr>
          <w:rFonts w:hint="eastAsia" w:ascii="宋体"/>
          <w:snapToGrid w:val="0"/>
          <w:kern w:val="0"/>
          <w:sz w:val="24"/>
        </w:rPr>
        <w:t>4、投标有效期为自开标之日起</w:t>
      </w:r>
      <w:r>
        <w:rPr>
          <w:rFonts w:hint="eastAsia" w:ascii="宋体"/>
          <w:snapToGrid w:val="0"/>
          <w:color w:val="000000"/>
          <w:kern w:val="0"/>
          <w:sz w:val="24"/>
        </w:rPr>
        <w:t>90天</w:t>
      </w:r>
      <w:r>
        <w:rPr>
          <w:rFonts w:hint="eastAsia" w:ascii="宋体"/>
          <w:snapToGrid w:val="0"/>
          <w:kern w:val="0"/>
          <w:sz w:val="24"/>
        </w:rPr>
        <w:t>有效。</w:t>
      </w:r>
    </w:p>
    <w:p w14:paraId="4DB8FA44">
      <w:pPr>
        <w:snapToGrid w:val="0"/>
        <w:ind w:firstLine="480" w:firstLineChars="200"/>
        <w:rPr>
          <w:rFonts w:ascii="宋体"/>
          <w:snapToGrid w:val="0"/>
          <w:kern w:val="0"/>
          <w:sz w:val="24"/>
        </w:rPr>
      </w:pPr>
      <w:r>
        <w:rPr>
          <w:rFonts w:hint="eastAsia" w:ascii="宋体"/>
          <w:snapToGrid w:val="0"/>
          <w:kern w:val="0"/>
          <w:sz w:val="24"/>
        </w:rPr>
        <w:t>5、投标人同意提供按照贵方可能要求的与本次投标有关的一切数据或资料，并完全理解招标文件中“</w:t>
      </w:r>
      <w:r>
        <w:rPr>
          <w:rFonts w:hint="eastAsia"/>
          <w:sz w:val="24"/>
        </w:rPr>
        <w:t>不保证报价最低的投标人成为中标候选人</w:t>
      </w:r>
      <w:r>
        <w:rPr>
          <w:rFonts w:hint="eastAsia" w:ascii="宋体"/>
          <w:snapToGrid w:val="0"/>
          <w:kern w:val="0"/>
          <w:sz w:val="24"/>
        </w:rPr>
        <w:t>”的中标候选人确定原则。</w:t>
      </w:r>
    </w:p>
    <w:p w14:paraId="08261A66">
      <w:pPr>
        <w:snapToGrid w:val="0"/>
        <w:ind w:firstLine="480" w:firstLineChars="200"/>
        <w:rPr>
          <w:rFonts w:ascii="宋体"/>
          <w:sz w:val="24"/>
        </w:rPr>
      </w:pPr>
      <w:r>
        <w:rPr>
          <w:rFonts w:hint="eastAsia" w:ascii="宋体"/>
          <w:snapToGrid w:val="0"/>
          <w:kern w:val="0"/>
          <w:sz w:val="24"/>
        </w:rPr>
        <w:t>6、与本投标有关的一切正式往来通讯请寄：</w:t>
      </w:r>
    </w:p>
    <w:p w14:paraId="4CC006E2">
      <w:pPr>
        <w:snapToGrid w:val="0"/>
        <w:ind w:firstLine="720" w:firstLineChars="300"/>
        <w:rPr>
          <w:rFonts w:ascii="宋体"/>
          <w:sz w:val="24"/>
        </w:rPr>
      </w:pPr>
    </w:p>
    <w:p w14:paraId="76C14761">
      <w:pPr>
        <w:snapToGrid w:val="0"/>
        <w:spacing w:line="360" w:lineRule="auto"/>
        <w:ind w:firstLine="720" w:firstLineChars="300"/>
        <w:rPr>
          <w:rFonts w:ascii="宋体"/>
          <w:sz w:val="24"/>
        </w:rPr>
      </w:pPr>
      <w:r>
        <w:rPr>
          <w:rFonts w:hint="eastAsia" w:ascii="宋体"/>
          <w:sz w:val="24"/>
        </w:rPr>
        <w:t>投标人名称：_______________</w:t>
      </w:r>
    </w:p>
    <w:p w14:paraId="2186D279">
      <w:pPr>
        <w:snapToGrid w:val="0"/>
        <w:spacing w:line="360" w:lineRule="auto"/>
        <w:ind w:firstLine="720" w:firstLineChars="300"/>
        <w:rPr>
          <w:rFonts w:ascii="宋体"/>
          <w:sz w:val="24"/>
        </w:rPr>
      </w:pPr>
      <w:r>
        <w:rPr>
          <w:rFonts w:hint="eastAsia" w:ascii="宋体"/>
          <w:sz w:val="24"/>
        </w:rPr>
        <w:t>（公章）：_______________</w:t>
      </w:r>
    </w:p>
    <w:p w14:paraId="7D727470">
      <w:pPr>
        <w:snapToGrid w:val="0"/>
        <w:spacing w:line="360" w:lineRule="auto"/>
        <w:ind w:firstLine="720" w:firstLineChars="300"/>
        <w:rPr>
          <w:rFonts w:ascii="宋体"/>
          <w:sz w:val="24"/>
        </w:rPr>
      </w:pPr>
      <w:r>
        <w:rPr>
          <w:rFonts w:hint="eastAsia" w:ascii="宋体"/>
          <w:sz w:val="24"/>
        </w:rPr>
        <w:t>地址：_______________   邮编：____________________</w:t>
      </w:r>
    </w:p>
    <w:p w14:paraId="487BD382">
      <w:pPr>
        <w:snapToGrid w:val="0"/>
        <w:spacing w:line="360" w:lineRule="auto"/>
        <w:ind w:firstLine="720" w:firstLineChars="300"/>
        <w:rPr>
          <w:rFonts w:ascii="宋体"/>
          <w:sz w:val="24"/>
        </w:rPr>
      </w:pPr>
      <w:r>
        <w:rPr>
          <w:rFonts w:hint="eastAsia" w:ascii="宋体"/>
          <w:sz w:val="24"/>
        </w:rPr>
        <w:t>电话：_______________   传真：____________________</w:t>
      </w:r>
    </w:p>
    <w:p w14:paraId="131B21BC">
      <w:pPr>
        <w:snapToGrid w:val="0"/>
        <w:spacing w:line="360" w:lineRule="auto"/>
        <w:ind w:firstLine="720" w:firstLineChars="300"/>
        <w:rPr>
          <w:rFonts w:ascii="宋体"/>
          <w:sz w:val="24"/>
        </w:rPr>
      </w:pPr>
      <w:r>
        <w:rPr>
          <w:rFonts w:hint="eastAsia" w:ascii="宋体"/>
          <w:sz w:val="24"/>
        </w:rPr>
        <w:t>投标人授权代表姓名、职务（印刷体）：______________</w:t>
      </w:r>
    </w:p>
    <w:p w14:paraId="23841211">
      <w:pPr>
        <w:snapToGrid w:val="0"/>
        <w:spacing w:line="360" w:lineRule="auto"/>
        <w:ind w:firstLine="720" w:firstLineChars="300"/>
        <w:rPr>
          <w:rFonts w:ascii="宋体"/>
          <w:sz w:val="24"/>
        </w:rPr>
      </w:pPr>
      <w:r>
        <w:rPr>
          <w:rFonts w:hint="eastAsia" w:ascii="宋体"/>
          <w:sz w:val="24"/>
        </w:rPr>
        <w:t>投标人授权代表签字：______________</w:t>
      </w:r>
    </w:p>
    <w:p w14:paraId="0BFDF052">
      <w:pPr>
        <w:snapToGrid w:val="0"/>
        <w:spacing w:line="360" w:lineRule="auto"/>
        <w:ind w:firstLine="720" w:firstLineChars="300"/>
        <w:rPr>
          <w:rFonts w:ascii="宋体"/>
          <w:sz w:val="24"/>
        </w:rPr>
      </w:pPr>
    </w:p>
    <w:p w14:paraId="028D4906">
      <w:pPr>
        <w:adjustRightInd w:val="0"/>
        <w:snapToGrid w:val="0"/>
        <w:spacing w:line="360" w:lineRule="auto"/>
        <w:ind w:firstLine="4560" w:firstLineChars="1900"/>
        <w:rPr>
          <w:rFonts w:ascii="宋体"/>
          <w:sz w:val="24"/>
        </w:rPr>
      </w:pPr>
      <w:r>
        <w:rPr>
          <w:rFonts w:hint="eastAsia" w:ascii="宋体"/>
          <w:sz w:val="24"/>
        </w:rPr>
        <w:t>日期：____年___月___日</w:t>
      </w:r>
    </w:p>
    <w:p w14:paraId="504C1612">
      <w:pPr>
        <w:widowControl/>
        <w:spacing w:line="360" w:lineRule="auto"/>
        <w:jc w:val="left"/>
        <w:rPr>
          <w:rFonts w:ascii="宋体"/>
          <w:sz w:val="24"/>
        </w:rPr>
        <w:sectPr>
          <w:pgSz w:w="11906" w:h="16838"/>
          <w:pgMar w:top="1701" w:right="993" w:bottom="1701" w:left="1134" w:header="851" w:footer="851" w:gutter="0"/>
          <w:cols w:space="720" w:num="1"/>
          <w:docGrid w:type="lines" w:linePitch="312" w:charSpace="0"/>
        </w:sectPr>
      </w:pPr>
    </w:p>
    <w:p w14:paraId="26DAFBEF">
      <w:pPr>
        <w:pStyle w:val="5"/>
        <w:tabs>
          <w:tab w:val="center" w:pos="5103"/>
        </w:tabs>
        <w:jc w:val="center"/>
        <w:rPr>
          <w:rFonts w:ascii="黑体" w:eastAsia="黑体"/>
          <w:sz w:val="32"/>
        </w:rPr>
      </w:pPr>
      <w:bookmarkStart w:id="112" w:name="_Toc19290"/>
      <w:r>
        <w:rPr>
          <w:rFonts w:hint="eastAsia" w:ascii="黑体" w:eastAsia="黑体"/>
          <w:sz w:val="32"/>
        </w:rPr>
        <w:t>附件14</w:t>
      </w:r>
      <w:r>
        <w:rPr>
          <w:rFonts w:ascii="黑体" w:eastAsia="黑体"/>
          <w:sz w:val="32"/>
        </w:rPr>
        <w:t xml:space="preserve"> </w:t>
      </w:r>
      <w:r>
        <w:rPr>
          <w:rFonts w:hint="eastAsia" w:ascii="黑体" w:eastAsia="黑体"/>
          <w:sz w:val="32"/>
        </w:rPr>
        <w:t>投标一览表</w:t>
      </w:r>
      <w:bookmarkEnd w:id="109"/>
      <w:bookmarkEnd w:id="110"/>
      <w:bookmarkEnd w:id="111"/>
      <w:bookmarkEnd w:id="112"/>
    </w:p>
    <w:p w14:paraId="2FE31721">
      <w:pPr>
        <w:adjustRightInd w:val="0"/>
        <w:snapToGrid w:val="0"/>
        <w:rPr>
          <w:rFonts w:ascii="宋体"/>
          <w:sz w:val="24"/>
        </w:rPr>
      </w:pPr>
    </w:p>
    <w:p w14:paraId="0AE5C27B">
      <w:pPr>
        <w:tabs>
          <w:tab w:val="left" w:pos="567"/>
          <w:tab w:val="left" w:pos="7655"/>
          <w:tab w:val="left" w:pos="9670"/>
        </w:tabs>
        <w:spacing w:line="360" w:lineRule="atLeast"/>
        <w:rPr>
          <w:rFonts w:ascii="宋体"/>
          <w:sz w:val="28"/>
        </w:rPr>
      </w:pPr>
      <w:r>
        <w:rPr>
          <w:rFonts w:hint="eastAsia" w:ascii="宋体"/>
          <w:sz w:val="28"/>
        </w:rPr>
        <w:tab/>
      </w:r>
      <w:r>
        <w:rPr>
          <w:rFonts w:hint="eastAsia" w:ascii="宋体"/>
          <w:sz w:val="28"/>
        </w:rPr>
        <w:t>招标编号：</w:t>
      </w:r>
      <w:r>
        <w:rPr>
          <w:rFonts w:hint="eastAsia" w:asciiTheme="minorEastAsia" w:hAnsiTheme="minorEastAsia"/>
          <w:color w:val="FF0000"/>
          <w:szCs w:val="21"/>
          <w:lang w:eastAsia="zh-CN"/>
        </w:rPr>
        <w:t>TRHG-2026-018</w:t>
      </w:r>
      <w:r>
        <w:rPr>
          <w:rFonts w:hint="eastAsia" w:ascii="宋体"/>
          <w:sz w:val="28"/>
        </w:rPr>
        <w:tab/>
      </w:r>
      <w:r>
        <w:rPr>
          <w:rFonts w:hint="eastAsia" w:ascii="宋体"/>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sz w:val="28"/>
                <w:szCs w:val="24"/>
              </w:rPr>
            </w:pPr>
            <w:r>
              <w:rPr>
                <w:rFonts w:hint="eastAsia" w:ascii="宋体"/>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sz w:val="28"/>
                <w:szCs w:val="24"/>
              </w:rPr>
            </w:pPr>
            <w:r>
              <w:rPr>
                <w:rFonts w:hint="eastAsia" w:ascii="宋体"/>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sz w:val="28"/>
                <w:szCs w:val="24"/>
              </w:rPr>
            </w:pPr>
            <w:r>
              <w:rPr>
                <w:rFonts w:hint="eastAsia" w:ascii="宋体"/>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sz w:val="28"/>
                <w:szCs w:val="24"/>
                <w:lang w:val="en-US" w:eastAsia="zh-CN"/>
              </w:rPr>
            </w:pPr>
            <w:r>
              <w:rPr>
                <w:rFonts w:hint="eastAsia" w:ascii="宋体"/>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sz w:val="28"/>
                <w:szCs w:val="24"/>
              </w:rPr>
            </w:pPr>
            <w:r>
              <w:rPr>
                <w:rFonts w:hint="eastAsia" w:ascii="宋体"/>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sz w:val="28"/>
                <w:szCs w:val="24"/>
              </w:rPr>
            </w:pPr>
            <w:r>
              <w:rPr>
                <w:rFonts w:hint="eastAsia" w:ascii="宋体"/>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sz w:val="28"/>
                <w:szCs w:val="24"/>
              </w:rPr>
            </w:pPr>
            <w:r>
              <w:rPr>
                <w:rFonts w:hint="eastAsia" w:ascii="宋体"/>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sz w:val="28"/>
                <w:szCs w:val="24"/>
              </w:rPr>
            </w:pPr>
            <w:r>
              <w:rPr>
                <w:rFonts w:hint="eastAsia" w:ascii="宋体"/>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sz w:val="28"/>
                <w:szCs w:val="24"/>
              </w:rPr>
            </w:pPr>
            <w:r>
              <w:rPr>
                <w:rFonts w:hint="eastAsia" w:ascii="宋体"/>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sz w:val="28"/>
                <w:szCs w:val="24"/>
              </w:rPr>
            </w:pPr>
            <w:r>
              <w:rPr>
                <w:rFonts w:hint="eastAsia" w:ascii="宋体"/>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sz w:val="28"/>
                <w:szCs w:val="24"/>
              </w:rPr>
            </w:pPr>
            <w:r>
              <w:rPr>
                <w:rFonts w:hint="eastAsia" w:ascii="宋体"/>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sz w:val="28"/>
                <w:szCs w:val="24"/>
              </w:rPr>
            </w:pPr>
            <w:r>
              <w:rPr>
                <w:rFonts w:hint="eastAsia" w:ascii="宋体"/>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sz w:val="28"/>
                <w:szCs w:val="24"/>
              </w:rPr>
            </w:pPr>
            <w:r>
              <w:rPr>
                <w:rFonts w:hint="eastAsia" w:ascii="宋体"/>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sz w:val="28"/>
                <w:szCs w:val="24"/>
              </w:rPr>
            </w:pPr>
            <w:r>
              <w:rPr>
                <w:rFonts w:hint="eastAsia" w:ascii="宋体"/>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sz w:val="28"/>
                <w:szCs w:val="24"/>
              </w:rPr>
            </w:pPr>
            <w:r>
              <w:rPr>
                <w:rFonts w:hint="eastAsia" w:ascii="宋体"/>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sz w:val="28"/>
                <w:szCs w:val="24"/>
              </w:rPr>
            </w:pPr>
            <w:r>
              <w:rPr>
                <w:rFonts w:hint="eastAsia" w:ascii="宋体"/>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FF0000"/>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sz w:val="28"/>
                <w:szCs w:val="24"/>
              </w:rPr>
            </w:pPr>
            <w:r>
              <w:rPr>
                <w:rFonts w:hint="eastAsia" w:ascii="宋体"/>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sz w:val="28"/>
                <w:szCs w:val="24"/>
              </w:rPr>
            </w:pPr>
            <w:r>
              <w:rPr>
                <w:rFonts w:hint="eastAsia" w:ascii="宋体"/>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sz w:val="28"/>
                <w:szCs w:val="24"/>
                <w:lang w:eastAsia="zh-CN"/>
              </w:rPr>
            </w:pPr>
          </w:p>
        </w:tc>
      </w:tr>
    </w:tbl>
    <w:p w14:paraId="63F84BE6">
      <w:pPr>
        <w:spacing w:line="360" w:lineRule="atLeast"/>
        <w:ind w:firstLine="720" w:firstLineChars="300"/>
        <w:rPr>
          <w:rFonts w:ascii="宋体"/>
          <w:sz w:val="24"/>
        </w:rPr>
      </w:pPr>
      <w:r>
        <w:rPr>
          <w:rFonts w:hint="eastAsia" w:ascii="宋体"/>
          <w:sz w:val="24"/>
        </w:rPr>
        <w:t>注：若本表内容与投标文件其他部分在内容上有差异，以本表为准。</w:t>
      </w:r>
    </w:p>
    <w:p w14:paraId="7FC77EAE">
      <w:pPr>
        <w:spacing w:line="360" w:lineRule="atLeast"/>
        <w:ind w:firstLine="720" w:firstLineChars="300"/>
        <w:rPr>
          <w:rFonts w:ascii="宋体"/>
          <w:color w:val="FF0000"/>
          <w:sz w:val="24"/>
        </w:rPr>
      </w:pPr>
    </w:p>
    <w:p w14:paraId="51D471E3">
      <w:pPr>
        <w:spacing w:line="360" w:lineRule="atLeast"/>
        <w:ind w:firstLine="840" w:firstLineChars="300"/>
        <w:rPr>
          <w:rFonts w:ascii="宋体"/>
          <w:sz w:val="28"/>
        </w:rPr>
      </w:pPr>
      <w:r>
        <w:rPr>
          <w:rFonts w:hint="eastAsia" w:ascii="宋体"/>
          <w:sz w:val="28"/>
        </w:rPr>
        <w:t>投标人名称（公章）：</w:t>
      </w:r>
      <w:r>
        <w:rPr>
          <w:rFonts w:ascii="宋体"/>
          <w:sz w:val="28"/>
        </w:rPr>
        <w:t xml:space="preserve">_________ </w:t>
      </w:r>
    </w:p>
    <w:p w14:paraId="3E7A2788">
      <w:pPr>
        <w:spacing w:line="360" w:lineRule="atLeast"/>
        <w:ind w:firstLine="840" w:firstLineChars="300"/>
        <w:rPr>
          <w:rFonts w:ascii="宋体"/>
          <w:sz w:val="28"/>
        </w:rPr>
      </w:pPr>
      <w:r>
        <w:rPr>
          <w:rFonts w:hint="eastAsia" w:ascii="宋体"/>
          <w:sz w:val="28"/>
        </w:rPr>
        <w:t>投标人授权代表签字：</w:t>
      </w:r>
      <w:r>
        <w:rPr>
          <w:rFonts w:ascii="宋体"/>
          <w:sz w:val="28"/>
        </w:rPr>
        <w:t>_________</w:t>
      </w:r>
    </w:p>
    <w:p w14:paraId="4DF1320C">
      <w:pPr>
        <w:spacing w:line="360" w:lineRule="atLeast"/>
        <w:ind w:firstLine="840" w:firstLineChars="300"/>
        <w:rPr>
          <w:rFonts w:ascii="宋体"/>
          <w:sz w:val="28"/>
        </w:rPr>
      </w:pPr>
      <w:r>
        <w:rPr>
          <w:rFonts w:hint="eastAsia" w:ascii="宋体"/>
          <w:sz w:val="28"/>
        </w:rPr>
        <w:t>日期：</w:t>
      </w:r>
      <w:r>
        <w:rPr>
          <w:rFonts w:ascii="宋体"/>
          <w:sz w:val="28"/>
        </w:rPr>
        <w:t>_________</w:t>
      </w:r>
    </w:p>
    <w:p w14:paraId="15DF736F">
      <w:pPr>
        <w:spacing w:line="360" w:lineRule="atLeast"/>
        <w:ind w:firstLine="840" w:firstLineChars="300"/>
        <w:rPr>
          <w:rFonts w:ascii="宋体"/>
          <w:sz w:val="28"/>
        </w:rPr>
      </w:pPr>
    </w:p>
    <w:p w14:paraId="2F649645">
      <w:pPr>
        <w:spacing w:line="360" w:lineRule="atLeast"/>
        <w:ind w:firstLine="840" w:firstLineChars="300"/>
        <w:rPr>
          <w:rFonts w:ascii="宋体"/>
          <w:sz w:val="28"/>
        </w:rPr>
        <w:sectPr>
          <w:pgSz w:w="11906" w:h="16838"/>
          <w:pgMar w:top="1701" w:right="1134" w:bottom="1701" w:left="993" w:header="851" w:footer="851" w:gutter="0"/>
          <w:cols w:space="425" w:num="1"/>
          <w:docGrid w:type="lines" w:linePitch="312" w:charSpace="0"/>
        </w:sectPr>
      </w:pPr>
    </w:p>
    <w:p w14:paraId="64F2D8FB">
      <w:pPr>
        <w:pStyle w:val="5"/>
        <w:tabs>
          <w:tab w:val="center" w:pos="4253"/>
        </w:tabs>
        <w:jc w:val="center"/>
        <w:rPr>
          <w:rFonts w:ascii="黑体" w:eastAsia="黑体"/>
          <w:sz w:val="32"/>
        </w:rPr>
      </w:pPr>
      <w:bookmarkStart w:id="113" w:name="_Toc22757"/>
      <w:bookmarkStart w:id="114" w:name="_Toc410144175"/>
      <w:bookmarkStart w:id="115" w:name="_Toc410142675"/>
      <w:bookmarkStart w:id="116" w:name="_Toc410142052"/>
      <w:r>
        <w:rPr>
          <w:rFonts w:hint="eastAsia" w:ascii="黑体" w:eastAsia="黑体"/>
          <w:sz w:val="32"/>
        </w:rPr>
        <w:t>附件15-1</w:t>
      </w:r>
      <w:r>
        <w:rPr>
          <w:rFonts w:ascii="黑体" w:eastAsia="黑体"/>
          <w:sz w:val="32"/>
        </w:rPr>
        <w:t xml:space="preserve"> </w:t>
      </w:r>
      <w:r>
        <w:rPr>
          <w:rFonts w:hint="eastAsia" w:ascii="黑体" w:eastAsia="黑体"/>
          <w:sz w:val="32"/>
        </w:rPr>
        <w:t>分项报价表</w:t>
      </w:r>
      <w:bookmarkEnd w:id="113"/>
      <w:bookmarkEnd w:id="114"/>
      <w:bookmarkEnd w:id="115"/>
      <w:bookmarkEnd w:id="116"/>
    </w:p>
    <w:p w14:paraId="5CFD726B">
      <w:pPr>
        <w:tabs>
          <w:tab w:val="left" w:pos="238"/>
          <w:tab w:val="left" w:pos="6946"/>
        </w:tabs>
        <w:spacing w:line="360" w:lineRule="atLeast"/>
        <w:rPr>
          <w:rFonts w:ascii="宋体"/>
          <w:sz w:val="28"/>
        </w:rPr>
      </w:pPr>
      <w:r>
        <w:rPr>
          <w:rFonts w:hint="eastAsia" w:ascii="宋体"/>
          <w:sz w:val="28"/>
        </w:rPr>
        <w:tab/>
      </w:r>
      <w:r>
        <w:rPr>
          <w:rFonts w:hint="eastAsia" w:ascii="宋体"/>
          <w:sz w:val="28"/>
        </w:rPr>
        <w:t>招标编号：</w:t>
      </w:r>
      <w:r>
        <w:rPr>
          <w:rFonts w:hint="eastAsia" w:asciiTheme="minorEastAsia" w:hAnsiTheme="minorEastAsia"/>
          <w:color w:val="FF0000"/>
          <w:szCs w:val="21"/>
          <w:lang w:eastAsia="zh-CN"/>
        </w:rPr>
        <w:t>TRHG-2026-018</w:t>
      </w:r>
      <w:r>
        <w:rPr>
          <w:rFonts w:asciiTheme="minorEastAsia" w:hAnsiTheme="minorEastAsia" w:eastAsiaTheme="minorEastAsia"/>
          <w:szCs w:val="21"/>
        </w:rPr>
        <w:t xml:space="preserve"> </w:t>
      </w:r>
      <w:r>
        <w:rPr>
          <w:rFonts w:hint="eastAsia" w:ascii="宋体"/>
          <w:snapToGrid w:val="0"/>
          <w:kern w:val="0"/>
          <w:sz w:val="24"/>
        </w:rPr>
        <w:tab/>
      </w:r>
      <w:r>
        <w:rPr>
          <w:rFonts w:hint="eastAsia" w:ascii="宋体"/>
          <w:snapToGrid w:val="0"/>
          <w:kern w:val="0"/>
          <w:sz w:val="24"/>
          <w:lang w:val="en-US" w:eastAsia="zh-CN"/>
        </w:rPr>
        <w:t xml:space="preserve">                              </w:t>
      </w:r>
      <w:r>
        <w:rPr>
          <w:rFonts w:hint="eastAsia" w:ascii="宋体"/>
          <w:sz w:val="28"/>
        </w:rPr>
        <w:t>单位：万元</w:t>
      </w:r>
    </w:p>
    <w:p w14:paraId="0AFB6694">
      <w:pPr>
        <w:tabs>
          <w:tab w:val="left" w:pos="238"/>
          <w:tab w:val="left" w:pos="6946"/>
        </w:tabs>
        <w:spacing w:line="360" w:lineRule="atLeast"/>
        <w:rPr>
          <w:rFonts w:hint="eastAsia" w:ascii="宋体" w:eastAsia="宋体"/>
          <w:sz w:val="28"/>
          <w:lang w:eastAsia="zh-CN"/>
        </w:rPr>
      </w:pPr>
      <w:r>
        <w:rPr>
          <w:rFonts w:hint="eastAsia" w:ascii="宋体"/>
          <w:sz w:val="28"/>
          <w:lang w:eastAsia="zh-CN"/>
        </w:rPr>
        <w:t>（</w:t>
      </w:r>
      <w:r>
        <w:rPr>
          <w:rFonts w:hint="eastAsia" w:ascii="宋体"/>
          <w:sz w:val="28"/>
          <w:lang w:val="en-US" w:eastAsia="zh-CN"/>
        </w:rPr>
        <w:t>如使用，可自拟格式，需明确不同规格型号的对应单价</w:t>
      </w:r>
      <w:r>
        <w:rPr>
          <w:rFonts w:hint="eastAsia" w:ascii="宋体"/>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kern w:val="0"/>
                <w:sz w:val="18"/>
                <w:szCs w:val="18"/>
              </w:rPr>
            </w:pPr>
            <w:r>
              <w:rPr>
                <w:rFonts w:hint="eastAsia" w:ascii="宋体" w:hAnsi="宋体" w:cs="宋体"/>
                <w:b/>
                <w:bCs/>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kern w:val="0"/>
                <w:sz w:val="18"/>
                <w:szCs w:val="18"/>
              </w:rPr>
            </w:pPr>
            <w:r>
              <w:rPr>
                <w:rFonts w:hint="eastAsia" w:ascii="宋体" w:hAnsi="宋体" w:cs="宋体"/>
                <w:b/>
                <w:bCs/>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kern w:val="0"/>
                <w:sz w:val="18"/>
                <w:szCs w:val="18"/>
              </w:rPr>
            </w:pPr>
            <w:r>
              <w:rPr>
                <w:rFonts w:hint="eastAsia" w:ascii="宋体" w:hAnsi="宋体" w:cs="宋体"/>
                <w:b/>
                <w:bCs/>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kern w:val="0"/>
                <w:sz w:val="18"/>
                <w:szCs w:val="18"/>
              </w:rPr>
            </w:pPr>
            <w:r>
              <w:rPr>
                <w:rFonts w:hint="eastAsia" w:ascii="宋体" w:hAnsi="宋体" w:cs="宋体"/>
                <w:b/>
                <w:bCs/>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kern w:val="0"/>
                <w:sz w:val="18"/>
                <w:szCs w:val="18"/>
              </w:rPr>
            </w:pPr>
            <w:r>
              <w:rPr>
                <w:rFonts w:hint="eastAsia" w:ascii="宋体" w:hAnsi="宋体" w:cs="宋体"/>
                <w:b/>
                <w:bCs/>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kern w:val="0"/>
                <w:sz w:val="18"/>
                <w:szCs w:val="18"/>
              </w:rPr>
            </w:pPr>
            <w:r>
              <w:rPr>
                <w:rFonts w:hint="eastAsia" w:ascii="宋体" w:hAnsi="宋体" w:cs="宋体"/>
                <w:b/>
                <w:bCs/>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kern w:val="0"/>
                <w:sz w:val="18"/>
                <w:szCs w:val="18"/>
              </w:rPr>
            </w:pPr>
            <w:r>
              <w:rPr>
                <w:rFonts w:hint="eastAsia" w:ascii="宋体" w:hAnsi="宋体" w:cs="宋体"/>
                <w:b/>
                <w:bCs/>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kern w:val="0"/>
                <w:sz w:val="18"/>
                <w:szCs w:val="18"/>
              </w:rPr>
            </w:pPr>
            <w:r>
              <w:rPr>
                <w:rFonts w:hint="eastAsia" w:ascii="宋体" w:hAnsi="宋体" w:cs="宋体"/>
                <w:b/>
                <w:bCs/>
                <w:kern w:val="0"/>
                <w:sz w:val="18"/>
                <w:szCs w:val="18"/>
              </w:rPr>
              <w:t>单价（元/吨</w:t>
            </w:r>
            <w:r>
              <w:rPr>
                <w:rFonts w:ascii="宋体" w:hAnsi="宋体" w:cs="宋体"/>
                <w:b/>
                <w:bCs/>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kern w:val="0"/>
                <w:sz w:val="18"/>
                <w:szCs w:val="18"/>
              </w:rPr>
            </w:pPr>
            <w:r>
              <w:rPr>
                <w:rFonts w:hint="eastAsia" w:ascii="宋体" w:hAnsi="宋体" w:cs="宋体"/>
                <w:b/>
                <w:bCs/>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kern w:val="0"/>
                <w:sz w:val="18"/>
                <w:szCs w:val="18"/>
              </w:rPr>
            </w:pPr>
            <w:r>
              <w:rPr>
                <w:rFonts w:hint="eastAsia"/>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kern w:val="0"/>
                <w:sz w:val="18"/>
                <w:szCs w:val="18"/>
              </w:rPr>
            </w:pPr>
            <w:r>
              <w:rPr>
                <w:rFonts w:hint="eastAsia" w:ascii="宋体" w:hAnsi="宋体"/>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kern w:val="0"/>
                <w:sz w:val="18"/>
                <w:szCs w:val="18"/>
              </w:rPr>
            </w:pPr>
            <w:r>
              <w:rPr>
                <w:rFonts w:hint="eastAsia" w:ascii="宋体" w:hAnsi="宋体"/>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kern w:val="0"/>
                <w:sz w:val="18"/>
                <w:szCs w:val="18"/>
              </w:rPr>
            </w:pPr>
            <w:r>
              <w:rPr>
                <w:rFonts w:hint="eastAsia"/>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kern w:val="0"/>
                <w:sz w:val="18"/>
                <w:szCs w:val="18"/>
              </w:rPr>
            </w:pPr>
            <w:r>
              <w:rPr>
                <w:rFonts w:hint="eastAsia" w:ascii="宋体" w:hAnsi="宋体"/>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kern w:val="0"/>
                <w:sz w:val="18"/>
                <w:szCs w:val="18"/>
              </w:rPr>
            </w:pPr>
            <w:r>
              <w:rPr>
                <w:rFonts w:hint="eastAsia" w:ascii="宋体" w:hAnsi="宋体"/>
                <w:kern w:val="0"/>
                <w:sz w:val="18"/>
                <w:szCs w:val="18"/>
              </w:rPr>
              <w:t>具体详见技术协议开工备件范围（</w:t>
            </w:r>
            <w:r>
              <w:rPr>
                <w:rFonts w:hint="eastAsia" w:ascii="宋体" w:hAnsi="宋体" w:cs="Arial"/>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kern w:val="0"/>
                <w:sz w:val="18"/>
                <w:szCs w:val="18"/>
              </w:rPr>
            </w:pPr>
            <w:r>
              <w:rPr>
                <w:rFonts w:hint="eastAsia"/>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kern w:val="0"/>
                <w:sz w:val="18"/>
                <w:szCs w:val="18"/>
              </w:rPr>
            </w:pPr>
            <w:r>
              <w:rPr>
                <w:rFonts w:hint="eastAsia" w:ascii="宋体" w:hAnsi="宋体"/>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kern w:val="0"/>
                <w:sz w:val="18"/>
                <w:szCs w:val="18"/>
              </w:rPr>
            </w:pPr>
            <w:r>
              <w:rPr>
                <w:rFonts w:hint="eastAsia"/>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kern w:val="0"/>
                <w:sz w:val="18"/>
                <w:szCs w:val="18"/>
              </w:rPr>
            </w:pPr>
            <w:r>
              <w:rPr>
                <w:rFonts w:hint="eastAsia" w:ascii="宋体" w:hAnsi="宋体"/>
                <w:spacing w:val="-4"/>
                <w:sz w:val="18"/>
                <w:szCs w:val="18"/>
              </w:rPr>
              <w:t>文档资料</w:t>
            </w:r>
            <w:r>
              <w:rPr>
                <w:rFonts w:hint="eastAsia" w:ascii="宋体" w:hAnsi="宋体"/>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kern w:val="0"/>
                <w:sz w:val="18"/>
                <w:szCs w:val="18"/>
              </w:rPr>
            </w:pPr>
            <w:r>
              <w:rPr>
                <w:rFonts w:hint="eastAsia"/>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spacing w:val="-4"/>
                <w:sz w:val="18"/>
                <w:szCs w:val="18"/>
              </w:rPr>
            </w:pPr>
            <w:r>
              <w:rPr>
                <w:rFonts w:ascii="宋体" w:hAnsi="宋体"/>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kern w:val="0"/>
                <w:sz w:val="18"/>
                <w:szCs w:val="18"/>
              </w:rPr>
            </w:pPr>
            <w:r>
              <w:rPr>
                <w:rFonts w:hint="eastAsia"/>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spacing w:val="-4"/>
                <w:sz w:val="18"/>
                <w:szCs w:val="18"/>
              </w:rPr>
            </w:pPr>
            <w:r>
              <w:rPr>
                <w:rFonts w:hint="eastAsia" w:ascii="宋体" w:hAnsi="宋体"/>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kern w:val="0"/>
                <w:sz w:val="18"/>
                <w:szCs w:val="18"/>
              </w:rPr>
            </w:pPr>
            <w:r>
              <w:rPr>
                <w:rFonts w:hint="eastAsia" w:ascii="宋体" w:hAnsi="宋体"/>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kern w:val="0"/>
                <w:sz w:val="18"/>
                <w:szCs w:val="18"/>
              </w:rPr>
            </w:pPr>
            <w:r>
              <w:rPr>
                <w:rFonts w:hint="eastAsia" w:ascii="仿宋" w:hAnsi="仿宋" w:eastAsia="仿宋"/>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spacing w:val="-4"/>
                <w:sz w:val="18"/>
                <w:szCs w:val="18"/>
              </w:rPr>
            </w:pPr>
            <w:r>
              <w:rPr>
                <w:rFonts w:hint="eastAsia" w:ascii="宋体" w:hAnsi="宋体"/>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kern w:val="0"/>
                <w:sz w:val="18"/>
                <w:szCs w:val="18"/>
              </w:rPr>
            </w:pPr>
            <w:r>
              <w:rPr>
                <w:rFonts w:hint="eastAsia" w:ascii="宋体" w:hAnsi="宋体"/>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spacing w:val="-4"/>
                <w:sz w:val="18"/>
                <w:szCs w:val="18"/>
              </w:rPr>
            </w:pPr>
            <w:r>
              <w:rPr>
                <w:rFonts w:hint="eastAsia" w:ascii="宋体" w:hAnsi="宋体"/>
                <w:b/>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kern w:val="0"/>
                <w:sz w:val="18"/>
                <w:szCs w:val="18"/>
              </w:rPr>
            </w:pPr>
            <w:r>
              <w:rPr>
                <w:rFonts w:hint="eastAsia" w:ascii="宋体" w:hAnsi="宋体"/>
                <w:b/>
                <w:kern w:val="0"/>
                <w:sz w:val="18"/>
                <w:szCs w:val="18"/>
              </w:rPr>
              <w:t>大写：人民币</w:t>
            </w:r>
            <w:r>
              <w:rPr>
                <w:rFonts w:hint="eastAsia" w:ascii="宋体" w:hAnsi="宋体"/>
                <w:kern w:val="0"/>
                <w:sz w:val="18"/>
                <w:szCs w:val="18"/>
              </w:rPr>
              <w:t>（含1</w:t>
            </w:r>
            <w:r>
              <w:rPr>
                <w:rFonts w:hint="eastAsia" w:ascii="宋体" w:hAnsi="宋体"/>
                <w:kern w:val="0"/>
                <w:sz w:val="18"/>
                <w:szCs w:val="18"/>
                <w:lang w:val="en-US" w:eastAsia="zh-CN"/>
              </w:rPr>
              <w:t>3</w:t>
            </w:r>
            <w:r>
              <w:rPr>
                <w:rFonts w:hint="eastAsia" w:ascii="宋体" w:hAnsi="宋体"/>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kern w:val="0"/>
                <w:sz w:val="18"/>
                <w:szCs w:val="18"/>
              </w:rPr>
            </w:pPr>
          </w:p>
        </w:tc>
      </w:tr>
    </w:tbl>
    <w:p w14:paraId="22B2C286">
      <w:pPr>
        <w:tabs>
          <w:tab w:val="left" w:pos="238"/>
          <w:tab w:val="left" w:pos="6946"/>
        </w:tabs>
        <w:spacing w:line="360" w:lineRule="atLeast"/>
        <w:rPr>
          <w:rFonts w:ascii="宋体"/>
          <w:sz w:val="28"/>
        </w:rPr>
      </w:pPr>
    </w:p>
    <w:p w14:paraId="0CD6964E">
      <w:pPr>
        <w:tabs>
          <w:tab w:val="left" w:pos="600"/>
        </w:tabs>
        <w:overflowPunct w:val="0"/>
        <w:topLinePunct/>
        <w:snapToGrid w:val="0"/>
        <w:spacing w:line="360" w:lineRule="auto"/>
        <w:ind w:left="1260" w:leftChars="200" w:hanging="840" w:hangingChars="350"/>
        <w:rPr>
          <w:rFonts w:ascii="宋体"/>
          <w:snapToGrid w:val="0"/>
          <w:kern w:val="0"/>
          <w:sz w:val="24"/>
        </w:rPr>
      </w:pPr>
      <w:bookmarkStart w:id="117" w:name="_Toc410142676"/>
      <w:bookmarkStart w:id="118" w:name="_Toc410142053"/>
      <w:bookmarkStart w:id="119" w:name="_Toc410144176"/>
      <w:r>
        <w:rPr>
          <w:rFonts w:hint="eastAsia" w:ascii="宋体"/>
          <w:snapToGrid w:val="0"/>
          <w:kern w:val="0"/>
          <w:sz w:val="24"/>
        </w:rPr>
        <w:t>说明：两年备品备件清单报价不计入合同总价，如需采购另行签订补充协议，并且保证单价两年内固定不变</w:t>
      </w:r>
    </w:p>
    <w:p w14:paraId="3102BDFD">
      <w:pPr>
        <w:rPr>
          <w:rFonts w:ascii="宋体"/>
          <w:snapToGrid w:val="0"/>
          <w:kern w:val="0"/>
          <w:sz w:val="24"/>
        </w:rPr>
      </w:pPr>
    </w:p>
    <w:p w14:paraId="4B8DB49E">
      <w:pPr>
        <w:rPr>
          <w:rFonts w:ascii="宋体"/>
          <w:sz w:val="28"/>
        </w:rPr>
      </w:pPr>
      <w:r>
        <w:rPr>
          <w:rFonts w:hint="eastAsia" w:ascii="宋体"/>
          <w:sz w:val="28"/>
        </w:rPr>
        <w:t xml:space="preserve">投标人名称（公章）：_________        投标人授权代表签字：_______ </w:t>
      </w:r>
      <w:r>
        <w:rPr>
          <w:rFonts w:ascii="宋体"/>
          <w:sz w:val="28"/>
        </w:rPr>
        <w:t xml:space="preserve">     </w:t>
      </w:r>
      <w:r>
        <w:rPr>
          <w:rFonts w:hint="eastAsia" w:ascii="宋体"/>
          <w:sz w:val="28"/>
        </w:rPr>
        <w:t>日期：_________</w:t>
      </w:r>
    </w:p>
    <w:bookmarkEnd w:id="117"/>
    <w:bookmarkEnd w:id="118"/>
    <w:bookmarkEnd w:id="119"/>
    <w:p w14:paraId="20D52478">
      <w:pPr>
        <w:pStyle w:val="5"/>
        <w:tabs>
          <w:tab w:val="center" w:pos="4111"/>
        </w:tabs>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5"/>
        <w:tabs>
          <w:tab w:val="center" w:pos="4111"/>
        </w:tabs>
        <w:jc w:val="center"/>
        <w:rPr>
          <w:rFonts w:hint="eastAsia" w:ascii="黑体" w:hAnsi="宋体" w:eastAsia="黑体"/>
          <w:sz w:val="32"/>
        </w:rPr>
      </w:pPr>
      <w:bookmarkStart w:id="121" w:name="_Toc1696"/>
      <w:r>
        <w:rPr>
          <w:rFonts w:hint="eastAsia" w:ascii="黑体" w:hAnsi="宋体" w:eastAsia="黑体"/>
          <w:sz w:val="32"/>
        </w:rPr>
        <w:t>附件15</w:t>
      </w:r>
      <w:r>
        <w:rPr>
          <w:rFonts w:ascii="黑体" w:hAnsi="宋体" w:eastAsia="黑体"/>
          <w:sz w:val="32"/>
        </w:rPr>
        <w:t xml:space="preserve">-2 </w:t>
      </w:r>
      <w:r>
        <w:rPr>
          <w:rFonts w:hint="eastAsia" w:ascii="黑体" w:hAnsi="宋体" w:eastAsia="黑体"/>
          <w:sz w:val="32"/>
        </w:rPr>
        <w:t>备件及其价格一览表（</w:t>
      </w:r>
      <w:r>
        <w:rPr>
          <w:rFonts w:hint="eastAsia" w:ascii="黑体" w:hAnsi="宋体" w:eastAsia="黑体"/>
          <w:sz w:val="32"/>
          <w:lang w:val="en-US" w:eastAsia="zh-CN"/>
        </w:rPr>
        <w:t>二</w:t>
      </w:r>
      <w:r>
        <w:rPr>
          <w:rFonts w:hint="eastAsia" w:ascii="黑体" w:hAnsi="宋体" w:eastAsia="黑体"/>
          <w:sz w:val="32"/>
        </w:rPr>
        <w:t>年）</w:t>
      </w:r>
      <w:bookmarkEnd w:id="120"/>
      <w:bookmarkEnd w:id="121"/>
    </w:p>
    <w:p w14:paraId="5E44833F">
      <w:pPr>
        <w:spacing w:line="360" w:lineRule="atLeast"/>
        <w:jc w:val="both"/>
        <w:rPr>
          <w:rFonts w:hint="eastAsia" w:asciiTheme="minorEastAsia" w:hAnsiTheme="minorEastAsia" w:eastAsiaTheme="minorEastAsia"/>
          <w:szCs w:val="21"/>
          <w:lang w:val="en-US" w:eastAsia="zh-CN"/>
        </w:rPr>
      </w:pPr>
      <w:r>
        <w:rPr>
          <w:rFonts w:hint="eastAsia" w:ascii="宋体"/>
          <w:sz w:val="28"/>
        </w:rPr>
        <w:t>招标编号：</w:t>
      </w:r>
      <w:bookmarkStart w:id="122" w:name="EB9ec6cb07ba4640f09b3ea9c4739e0f0f"/>
      <w:bookmarkEnd w:id="122"/>
      <w:r>
        <w:rPr>
          <w:rFonts w:hint="eastAsia" w:asciiTheme="minorEastAsia" w:hAnsiTheme="minorEastAsia"/>
          <w:color w:val="FF0000"/>
          <w:szCs w:val="21"/>
          <w:lang w:eastAsia="zh-CN"/>
        </w:rPr>
        <w:t>TRHG-2026-018</w:t>
      </w:r>
    </w:p>
    <w:p w14:paraId="274BCDDE">
      <w:pPr>
        <w:spacing w:line="360" w:lineRule="atLeast"/>
        <w:jc w:val="both"/>
      </w:pPr>
      <w:r>
        <w:rPr>
          <w:rFonts w:hint="eastAsia" w:asciiTheme="minorEastAsia" w:hAnsiTheme="minorEastAsia" w:eastAsiaTheme="minorEastAsia"/>
          <w:szCs w:val="21"/>
          <w:lang w:eastAsia="zh-CN"/>
        </w:rPr>
        <w:t>（</w:t>
      </w:r>
      <w:r>
        <w:rPr>
          <w:rFonts w:hint="eastAsia" w:asciiTheme="minorEastAsia" w:hAnsiTheme="minorEastAsia" w:eastAsiaTheme="minorEastAsia"/>
          <w:szCs w:val="21"/>
          <w:lang w:val="en-US" w:eastAsia="zh-CN"/>
        </w:rPr>
        <w:t>如适用</w:t>
      </w:r>
      <w:r>
        <w:rPr>
          <w:rFonts w:hint="eastAsia" w:asciiTheme="minorEastAsia" w:hAnsiTheme="minorEastAsia" w:eastAsiaTheme="minorEastAsia"/>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sz w:val="24"/>
                <w:szCs w:val="24"/>
              </w:rPr>
            </w:pPr>
            <w:r>
              <w:rPr>
                <w:rFonts w:hint="eastAsia" w:ascii="宋体"/>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sz w:val="24"/>
                <w:szCs w:val="24"/>
              </w:rPr>
            </w:pPr>
            <w:r>
              <w:rPr>
                <w:rFonts w:hint="eastAsia" w:ascii="宋体"/>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sz w:val="24"/>
                <w:szCs w:val="24"/>
              </w:rPr>
            </w:pPr>
            <w:r>
              <w:rPr>
                <w:rFonts w:hint="eastAsia" w:ascii="宋体"/>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sz w:val="24"/>
                <w:szCs w:val="24"/>
              </w:rPr>
            </w:pPr>
            <w:r>
              <w:rPr>
                <w:rFonts w:hint="eastAsia" w:ascii="宋体"/>
                <w:sz w:val="24"/>
              </w:rPr>
              <w:t>数量</w:t>
            </w:r>
          </w:p>
          <w:p w14:paraId="4BDD5083">
            <w:pPr>
              <w:spacing w:line="360" w:lineRule="atLeast"/>
              <w:jc w:val="center"/>
              <w:rPr>
                <w:rFonts w:ascii="宋体"/>
                <w:sz w:val="24"/>
                <w:szCs w:val="24"/>
              </w:rPr>
            </w:pPr>
            <w:r>
              <w:rPr>
                <w:rFonts w:hint="eastAsia" w:ascii="宋体"/>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sz w:val="24"/>
                <w:szCs w:val="24"/>
              </w:rPr>
            </w:pPr>
            <w:r>
              <w:rPr>
                <w:rFonts w:hint="eastAsia" w:ascii="宋体"/>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sz w:val="24"/>
                <w:szCs w:val="24"/>
              </w:rPr>
            </w:pPr>
            <w:r>
              <w:rPr>
                <w:rFonts w:hint="eastAsia" w:ascii="宋体"/>
                <w:sz w:val="24"/>
              </w:rPr>
              <w:t>价格</w:t>
            </w:r>
          </w:p>
          <w:p w14:paraId="0F7E8D88">
            <w:pPr>
              <w:spacing w:line="360" w:lineRule="atLeast"/>
              <w:jc w:val="center"/>
              <w:rPr>
                <w:rFonts w:ascii="宋体"/>
                <w:sz w:val="24"/>
                <w:szCs w:val="24"/>
              </w:rPr>
            </w:pPr>
            <w:r>
              <w:rPr>
                <w:rFonts w:hint="eastAsia" w:ascii="宋体"/>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sz w:val="24"/>
                <w:szCs w:val="24"/>
              </w:rPr>
            </w:pPr>
            <w:r>
              <w:rPr>
                <w:rFonts w:hint="eastAsia" w:ascii="宋体"/>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sz w:val="24"/>
                <w:szCs w:val="24"/>
              </w:rPr>
            </w:pPr>
            <w:r>
              <w:rPr>
                <w:rFonts w:hint="eastAsia" w:ascii="宋体"/>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sz w:val="24"/>
                <w:szCs w:val="24"/>
              </w:rPr>
            </w:pPr>
            <w:r>
              <w:rPr>
                <w:rFonts w:hint="eastAsia" w:ascii="宋体"/>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sz w:val="24"/>
                <w:szCs w:val="24"/>
              </w:rPr>
            </w:pPr>
            <w:r>
              <w:rPr>
                <w:rFonts w:hint="eastAsia" w:ascii="宋体"/>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sz w:val="24"/>
                <w:szCs w:val="24"/>
              </w:rPr>
            </w:pPr>
            <w:r>
              <w:rPr>
                <w:rFonts w:hint="eastAsia" w:ascii="宋体"/>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sz w:val="24"/>
                <w:szCs w:val="24"/>
              </w:rPr>
            </w:pPr>
            <w:r>
              <w:rPr>
                <w:rFonts w:hint="eastAsia" w:ascii="宋体"/>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sz w:val="24"/>
                <w:szCs w:val="24"/>
              </w:rPr>
            </w:pPr>
            <w:r>
              <w:rPr>
                <w:rFonts w:hint="eastAsia" w:ascii="宋体"/>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sz w:val="24"/>
                <w:szCs w:val="24"/>
              </w:rPr>
            </w:pPr>
            <w:r>
              <w:rPr>
                <w:rFonts w:hint="eastAsia" w:ascii="宋体"/>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sz w:val="24"/>
                <w:szCs w:val="24"/>
              </w:rPr>
            </w:pPr>
            <w:r>
              <w:rPr>
                <w:rFonts w:hint="eastAsia" w:ascii="宋体"/>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sz w:val="24"/>
                <w:szCs w:val="24"/>
              </w:rPr>
            </w:pPr>
          </w:p>
        </w:tc>
      </w:tr>
    </w:tbl>
    <w:p w14:paraId="1211BFE5">
      <w:pPr>
        <w:spacing w:line="360" w:lineRule="atLeast"/>
        <w:rPr>
          <w:rFonts w:ascii="宋体"/>
          <w:sz w:val="24"/>
        </w:rPr>
      </w:pPr>
    </w:p>
    <w:p w14:paraId="7003EE05">
      <w:pPr>
        <w:spacing w:line="360" w:lineRule="atLeast"/>
        <w:ind w:firstLine="120" w:firstLineChars="50"/>
        <w:rPr>
          <w:rFonts w:ascii="宋体"/>
          <w:sz w:val="24"/>
        </w:rPr>
      </w:pPr>
      <w:r>
        <w:rPr>
          <w:rFonts w:hint="eastAsia" w:ascii="宋体"/>
          <w:sz w:val="24"/>
        </w:rPr>
        <w:t>注：1、该表仅作为评标参考。</w:t>
      </w:r>
    </w:p>
    <w:p w14:paraId="023AF5D8">
      <w:pPr>
        <w:spacing w:line="360" w:lineRule="atLeast"/>
        <w:ind w:firstLine="600" w:firstLineChars="250"/>
        <w:rPr>
          <w:rFonts w:ascii="宋体"/>
          <w:sz w:val="24"/>
        </w:rPr>
      </w:pPr>
      <w:r>
        <w:rPr>
          <w:rFonts w:hint="eastAsia" w:ascii="宋体"/>
          <w:sz w:val="24"/>
        </w:rPr>
        <w:t>2、如表格不够，可以另加辅助说明。</w:t>
      </w:r>
    </w:p>
    <w:p w14:paraId="30BBC2B2">
      <w:pPr>
        <w:spacing w:line="360" w:lineRule="atLeast"/>
        <w:ind w:firstLine="480" w:firstLineChars="200"/>
        <w:rPr>
          <w:rFonts w:ascii="宋体"/>
          <w:sz w:val="24"/>
        </w:rPr>
      </w:pPr>
    </w:p>
    <w:p w14:paraId="18AAA561">
      <w:pPr>
        <w:spacing w:line="360" w:lineRule="atLeast"/>
        <w:rPr>
          <w:rFonts w:ascii="宋体"/>
          <w:sz w:val="28"/>
        </w:rPr>
      </w:pPr>
    </w:p>
    <w:p w14:paraId="2F9AFB90">
      <w:pPr>
        <w:spacing w:line="360" w:lineRule="atLeast"/>
        <w:rPr>
          <w:rFonts w:ascii="宋体"/>
          <w:sz w:val="28"/>
        </w:rPr>
      </w:pPr>
      <w:r>
        <w:rPr>
          <w:rFonts w:hint="eastAsia" w:ascii="宋体"/>
          <w:sz w:val="28"/>
        </w:rPr>
        <w:t>投标人名称（公章）：_________   投标人授权代表签字：_________</w:t>
      </w:r>
    </w:p>
    <w:p w14:paraId="43097E9E">
      <w:pPr>
        <w:spacing w:line="360" w:lineRule="atLeast"/>
        <w:ind w:left="-420" w:leftChars="-200" w:firstLine="5703" w:firstLineChars="2037"/>
        <w:rPr>
          <w:rFonts w:ascii="宋体"/>
        </w:rPr>
      </w:pPr>
      <w:r>
        <w:rPr>
          <w:rFonts w:hint="eastAsia" w:ascii="宋体"/>
          <w:sz w:val="28"/>
        </w:rPr>
        <w:t>日期：_________</w:t>
      </w:r>
    </w:p>
    <w:p w14:paraId="131B8140">
      <w:pPr>
        <w:spacing w:line="360" w:lineRule="atLeast"/>
        <w:ind w:left="-420" w:leftChars="-200" w:firstLine="5703" w:firstLineChars="2037"/>
        <w:rPr>
          <w:rFonts w:ascii="宋体"/>
          <w:sz w:val="28"/>
        </w:rPr>
      </w:pPr>
    </w:p>
    <w:p w14:paraId="3408ACAA">
      <w:pPr>
        <w:spacing w:line="360" w:lineRule="atLeast"/>
        <w:ind w:left="-420" w:leftChars="-200" w:firstLine="5703" w:firstLineChars="2037"/>
        <w:rPr>
          <w:rFonts w:ascii="宋体"/>
          <w:sz w:val="28"/>
        </w:rPr>
      </w:pPr>
    </w:p>
    <w:p w14:paraId="1A773EC1">
      <w:pPr>
        <w:spacing w:line="360" w:lineRule="atLeast"/>
        <w:ind w:left="-420" w:leftChars="-200" w:firstLine="5703" w:firstLineChars="2037"/>
        <w:rPr>
          <w:rFonts w:ascii="宋体"/>
          <w:sz w:val="28"/>
        </w:rPr>
      </w:pPr>
    </w:p>
    <w:p w14:paraId="31280D33">
      <w:pPr>
        <w:spacing w:line="360" w:lineRule="atLeast"/>
        <w:rPr>
          <w:rFonts w:ascii="宋体"/>
          <w:sz w:val="28"/>
        </w:rPr>
      </w:pPr>
    </w:p>
    <w:p w14:paraId="59DFF59A">
      <w:pPr>
        <w:pStyle w:val="5"/>
        <w:tabs>
          <w:tab w:val="center" w:pos="4111"/>
        </w:tabs>
        <w:jc w:val="center"/>
        <w:rPr>
          <w:rFonts w:ascii="黑体" w:eastAsia="黑体"/>
          <w:sz w:val="32"/>
        </w:rPr>
      </w:pPr>
      <w:bookmarkStart w:id="123" w:name="_Toc22538"/>
      <w:r>
        <w:rPr>
          <w:rFonts w:hint="eastAsia" w:ascii="黑体" w:eastAsia="黑体"/>
          <w:sz w:val="32"/>
        </w:rPr>
        <w:t>附件16</w:t>
      </w:r>
      <w:r>
        <w:rPr>
          <w:rFonts w:ascii="黑体" w:eastAsia="黑体"/>
          <w:sz w:val="32"/>
        </w:rPr>
        <w:t xml:space="preserve"> </w:t>
      </w:r>
      <w:r>
        <w:rPr>
          <w:rFonts w:hint="eastAsia" w:ascii="黑体" w:eastAsia="黑体"/>
          <w:sz w:val="32"/>
        </w:rPr>
        <w:t>中标通知书</w:t>
      </w:r>
      <w:bookmarkEnd w:id="123"/>
    </w:p>
    <w:p w14:paraId="2D2E365D">
      <w:pPr>
        <w:jc w:val="left"/>
        <w:rPr>
          <w:rFonts w:ascii="宋体"/>
          <w:sz w:val="32"/>
        </w:rPr>
      </w:pPr>
      <w:r>
        <w:rPr>
          <w:rFonts w:hint="eastAsia" w:ascii="宋体"/>
          <w:sz w:val="32"/>
        </w:rPr>
        <w:t>致：</w:t>
      </w:r>
    </w:p>
    <w:p w14:paraId="5A8C37A7">
      <w:pPr>
        <w:tabs>
          <w:tab w:val="center" w:pos="4253"/>
        </w:tabs>
        <w:spacing w:line="440" w:lineRule="atLeast"/>
        <w:jc w:val="left"/>
        <w:rPr>
          <w:sz w:val="32"/>
        </w:rPr>
      </w:pPr>
      <w:r>
        <w:rPr>
          <w:rFonts w:ascii="宋体"/>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sz w:val="32"/>
        </w:rPr>
        <w:t>安徽天润化学工业股份有限公司</w:t>
      </w:r>
      <w:r>
        <w:rPr>
          <w:rFonts w:hint="eastAsia" w:ascii="宋体"/>
          <w:color w:val="FF0000"/>
          <w:sz w:val="32"/>
          <w:lang w:eastAsia="zh-CN"/>
        </w:rPr>
        <w:t>3万吨/年聚丙烯酰胺干粉及配套设施项目</w:t>
      </w:r>
      <w:r>
        <w:rPr>
          <w:rFonts w:hint="eastAsia" w:ascii="仿宋" w:hAnsi="仿宋" w:eastAsia="仿宋" w:cs="宋体"/>
          <w:b/>
          <w:color w:val="FF0000"/>
          <w:kern w:val="0"/>
          <w:sz w:val="32"/>
          <w:szCs w:val="32"/>
          <w:u w:val="single"/>
          <w:lang w:val="en-US" w:eastAsia="zh-CN"/>
        </w:rPr>
        <w:t>细造粒机采购</w:t>
      </w:r>
      <w:r>
        <w:rPr>
          <w:rFonts w:hint="eastAsia" w:ascii="宋体"/>
          <w:color w:val="FF0000"/>
          <w:sz w:val="32"/>
        </w:rPr>
        <w:t>招标中</w:t>
      </w:r>
      <w:r>
        <w:rPr>
          <w:rFonts w:ascii="宋体"/>
          <w:color w:val="FF0000"/>
          <w:sz w:val="32"/>
        </w:rPr>
        <w:t>(</w:t>
      </w:r>
      <w:r>
        <w:rPr>
          <w:rFonts w:hint="eastAsia" w:ascii="宋体"/>
          <w:color w:val="FF0000"/>
          <w:sz w:val="32"/>
        </w:rPr>
        <w:t>招标编号：</w:t>
      </w:r>
      <w:r>
        <w:rPr>
          <w:rFonts w:hint="eastAsia" w:asciiTheme="minorEastAsia" w:hAnsiTheme="minorEastAsia"/>
          <w:color w:val="FF0000"/>
          <w:szCs w:val="21"/>
          <w:lang w:eastAsia="zh-CN"/>
        </w:rPr>
        <w:t>TRHG-2026-018</w:t>
      </w:r>
      <w:r>
        <w:rPr>
          <w:rFonts w:ascii="宋体"/>
          <w:color w:val="FF0000"/>
          <w:sz w:val="32"/>
        </w:rPr>
        <w:t>)</w:t>
      </w:r>
      <w:r>
        <w:rPr>
          <w:rFonts w:hint="eastAsia" w:ascii="宋体"/>
          <w:sz w:val="32"/>
        </w:rPr>
        <w:t>，经评标委员会评定，确定贵公司为中标方。</w:t>
      </w:r>
    </w:p>
    <w:p w14:paraId="7BB3DCA7">
      <w:pPr>
        <w:spacing w:line="360" w:lineRule="atLeast"/>
        <w:ind w:left="-103" w:leftChars="-49" w:firstLine="320" w:firstLineChars="100"/>
        <w:rPr>
          <w:rFonts w:ascii="宋体"/>
          <w:sz w:val="32"/>
        </w:rPr>
      </w:pPr>
      <w:r>
        <w:rPr>
          <w:rFonts w:hint="eastAsia" w:ascii="宋体"/>
          <w:sz w:val="32"/>
        </w:rPr>
        <w:t>中标货物：</w:t>
      </w:r>
    </w:p>
    <w:p w14:paraId="06B43E4A">
      <w:pPr>
        <w:spacing w:line="360" w:lineRule="atLeast"/>
        <w:ind w:left="-103" w:leftChars="-49" w:firstLine="320" w:firstLineChars="100"/>
        <w:rPr>
          <w:rFonts w:ascii="宋体"/>
          <w:sz w:val="32"/>
        </w:rPr>
      </w:pPr>
      <w:r>
        <w:rPr>
          <w:rFonts w:hint="eastAsia" w:ascii="宋体"/>
          <w:sz w:val="32"/>
        </w:rPr>
        <w:t>中标价格：   万元人民币。</w:t>
      </w:r>
    </w:p>
    <w:p w14:paraId="7CCF9A14">
      <w:pPr>
        <w:spacing w:line="360" w:lineRule="atLeast"/>
        <w:ind w:left="-103" w:leftChars="-49" w:firstLine="320" w:firstLineChars="100"/>
        <w:rPr>
          <w:rFonts w:ascii="宋体"/>
          <w:sz w:val="32"/>
        </w:rPr>
      </w:pPr>
      <w:r>
        <w:rPr>
          <w:rFonts w:hint="eastAsia" w:ascii="宋体"/>
          <w:sz w:val="32"/>
        </w:rPr>
        <w:t>请你公司依据中标通知书尽快签订合同</w:t>
      </w:r>
    </w:p>
    <w:p w14:paraId="5D3B389C">
      <w:pPr>
        <w:spacing w:line="360" w:lineRule="atLeast"/>
        <w:ind w:left="-103" w:leftChars="-49" w:firstLine="320" w:firstLineChars="100"/>
        <w:rPr>
          <w:rFonts w:ascii="宋体"/>
          <w:sz w:val="32"/>
        </w:rPr>
      </w:pPr>
    </w:p>
    <w:p w14:paraId="176ED80F">
      <w:pPr>
        <w:spacing w:line="360" w:lineRule="atLeast"/>
        <w:ind w:left="-103" w:leftChars="-49" w:firstLine="280" w:firstLineChars="100"/>
        <w:rPr>
          <w:rFonts w:ascii="宋体"/>
          <w:color w:val="FF0000"/>
          <w:sz w:val="28"/>
        </w:rPr>
      </w:pPr>
    </w:p>
    <w:p w14:paraId="2CEC3498">
      <w:pPr>
        <w:spacing w:line="360" w:lineRule="atLeast"/>
        <w:ind w:left="-420" w:leftChars="-200"/>
        <w:jc w:val="right"/>
        <w:rPr>
          <w:rFonts w:ascii="宋体"/>
          <w:sz w:val="28"/>
        </w:rPr>
      </w:pPr>
      <w:r>
        <w:rPr>
          <w:rFonts w:hint="eastAsia" w:ascii="宋体"/>
          <w:sz w:val="28"/>
        </w:rPr>
        <w:t>安徽天润化学工业股份有限公司</w:t>
      </w:r>
    </w:p>
    <w:p w14:paraId="16B828AC">
      <w:pPr>
        <w:spacing w:line="360" w:lineRule="atLeast"/>
        <w:ind w:left="-420" w:leftChars="-200" w:firstLine="5703" w:firstLineChars="2037"/>
        <w:rPr>
          <w:rFonts w:ascii="宋体"/>
          <w:sz w:val="28"/>
        </w:rPr>
      </w:pPr>
      <w:r>
        <w:rPr>
          <w:rFonts w:hint="eastAsia" w:ascii="宋体"/>
          <w:sz w:val="28"/>
        </w:rPr>
        <w:t xml:space="preserve">      年  月  日</w:t>
      </w:r>
    </w:p>
    <w:p w14:paraId="62FD0CE2"/>
    <w:p w14:paraId="6C6BB739"/>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6"/>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6"/>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6"/>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6"/>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6"/>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6"/>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7"/>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7"/>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7"/>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7"/>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7"/>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7"/>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7"/>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7"/>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7"/>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3FF9"/>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F20C46"/>
    <w:rsid w:val="02377801"/>
    <w:rsid w:val="028E4D6B"/>
    <w:rsid w:val="038A0513"/>
    <w:rsid w:val="042C4B0F"/>
    <w:rsid w:val="04663E6A"/>
    <w:rsid w:val="052676B9"/>
    <w:rsid w:val="054F284F"/>
    <w:rsid w:val="058A7C48"/>
    <w:rsid w:val="05C45739"/>
    <w:rsid w:val="06FC6923"/>
    <w:rsid w:val="077F1302"/>
    <w:rsid w:val="08CC660D"/>
    <w:rsid w:val="08EF5238"/>
    <w:rsid w:val="09510D55"/>
    <w:rsid w:val="09585174"/>
    <w:rsid w:val="098E3210"/>
    <w:rsid w:val="09A74AEC"/>
    <w:rsid w:val="09C76A84"/>
    <w:rsid w:val="09DD0FFE"/>
    <w:rsid w:val="09E242A6"/>
    <w:rsid w:val="0A243597"/>
    <w:rsid w:val="0A411ADD"/>
    <w:rsid w:val="0A851326"/>
    <w:rsid w:val="0A9358E8"/>
    <w:rsid w:val="0B4372B0"/>
    <w:rsid w:val="0B6F107F"/>
    <w:rsid w:val="0BC639A4"/>
    <w:rsid w:val="0C493642"/>
    <w:rsid w:val="0C662A91"/>
    <w:rsid w:val="0C800229"/>
    <w:rsid w:val="0C984CDB"/>
    <w:rsid w:val="0CA072C0"/>
    <w:rsid w:val="0CD81BE1"/>
    <w:rsid w:val="0CD8573D"/>
    <w:rsid w:val="0CD914B5"/>
    <w:rsid w:val="0CF32576"/>
    <w:rsid w:val="0D4548C2"/>
    <w:rsid w:val="0DBF25EE"/>
    <w:rsid w:val="0DD300B2"/>
    <w:rsid w:val="0E220FE6"/>
    <w:rsid w:val="0E506DB7"/>
    <w:rsid w:val="0F154619"/>
    <w:rsid w:val="0F7D6CDF"/>
    <w:rsid w:val="0F934627"/>
    <w:rsid w:val="0FA43FFC"/>
    <w:rsid w:val="10141182"/>
    <w:rsid w:val="108325C8"/>
    <w:rsid w:val="10A2232D"/>
    <w:rsid w:val="11266001"/>
    <w:rsid w:val="11EB3362"/>
    <w:rsid w:val="11F36B75"/>
    <w:rsid w:val="125F420A"/>
    <w:rsid w:val="1286241A"/>
    <w:rsid w:val="13453400"/>
    <w:rsid w:val="135B2888"/>
    <w:rsid w:val="143F42F3"/>
    <w:rsid w:val="14E07D19"/>
    <w:rsid w:val="14EA7B4D"/>
    <w:rsid w:val="168567F5"/>
    <w:rsid w:val="16A80132"/>
    <w:rsid w:val="16BE59A3"/>
    <w:rsid w:val="173B4A90"/>
    <w:rsid w:val="177471B6"/>
    <w:rsid w:val="17805D45"/>
    <w:rsid w:val="17A34B99"/>
    <w:rsid w:val="17E07B9B"/>
    <w:rsid w:val="18015B6E"/>
    <w:rsid w:val="180B10BC"/>
    <w:rsid w:val="19420159"/>
    <w:rsid w:val="195913FA"/>
    <w:rsid w:val="19C91969"/>
    <w:rsid w:val="19E719CA"/>
    <w:rsid w:val="1A601DE9"/>
    <w:rsid w:val="1A606D71"/>
    <w:rsid w:val="1AFC1190"/>
    <w:rsid w:val="1BB158AD"/>
    <w:rsid w:val="1BE14B62"/>
    <w:rsid w:val="1C1C1E05"/>
    <w:rsid w:val="1CD53A34"/>
    <w:rsid w:val="1CF865A8"/>
    <w:rsid w:val="1D1560FE"/>
    <w:rsid w:val="1D3A209E"/>
    <w:rsid w:val="1E733D65"/>
    <w:rsid w:val="1E7B7A03"/>
    <w:rsid w:val="1E990AA4"/>
    <w:rsid w:val="1EE13EC7"/>
    <w:rsid w:val="1F07086C"/>
    <w:rsid w:val="1F326221"/>
    <w:rsid w:val="1F3E7310"/>
    <w:rsid w:val="1FC53527"/>
    <w:rsid w:val="206375BB"/>
    <w:rsid w:val="20693422"/>
    <w:rsid w:val="2080479F"/>
    <w:rsid w:val="210C7C53"/>
    <w:rsid w:val="212136FE"/>
    <w:rsid w:val="219C0FD7"/>
    <w:rsid w:val="21F11323"/>
    <w:rsid w:val="22C53076"/>
    <w:rsid w:val="237A5009"/>
    <w:rsid w:val="24125430"/>
    <w:rsid w:val="242913A3"/>
    <w:rsid w:val="24343C56"/>
    <w:rsid w:val="2460453E"/>
    <w:rsid w:val="246D27B7"/>
    <w:rsid w:val="24AA7567"/>
    <w:rsid w:val="24E11DBE"/>
    <w:rsid w:val="25063A83"/>
    <w:rsid w:val="250B7FF3"/>
    <w:rsid w:val="25146FAB"/>
    <w:rsid w:val="256C6F12"/>
    <w:rsid w:val="257A518B"/>
    <w:rsid w:val="25B73093"/>
    <w:rsid w:val="25B74631"/>
    <w:rsid w:val="2646071A"/>
    <w:rsid w:val="264B2FCC"/>
    <w:rsid w:val="2734560A"/>
    <w:rsid w:val="27DB7008"/>
    <w:rsid w:val="282835C4"/>
    <w:rsid w:val="28AD3ACA"/>
    <w:rsid w:val="29B93F54"/>
    <w:rsid w:val="2A6E1037"/>
    <w:rsid w:val="2BF832AE"/>
    <w:rsid w:val="2C165923"/>
    <w:rsid w:val="2C5D75B5"/>
    <w:rsid w:val="2C60378F"/>
    <w:rsid w:val="2D7828F8"/>
    <w:rsid w:val="2DAE2D4D"/>
    <w:rsid w:val="2DF00EEA"/>
    <w:rsid w:val="2E1974D7"/>
    <w:rsid w:val="2EC24679"/>
    <w:rsid w:val="2ED753FC"/>
    <w:rsid w:val="2EE67EF3"/>
    <w:rsid w:val="2F4F7689"/>
    <w:rsid w:val="2F546A4D"/>
    <w:rsid w:val="2F5E5B1E"/>
    <w:rsid w:val="2F8A246F"/>
    <w:rsid w:val="2FC046FB"/>
    <w:rsid w:val="30DD6739"/>
    <w:rsid w:val="30FF0C3A"/>
    <w:rsid w:val="31524EE2"/>
    <w:rsid w:val="31615567"/>
    <w:rsid w:val="32607DFF"/>
    <w:rsid w:val="3268280F"/>
    <w:rsid w:val="32A92D2C"/>
    <w:rsid w:val="32D212F4"/>
    <w:rsid w:val="32DB4D32"/>
    <w:rsid w:val="32E427DE"/>
    <w:rsid w:val="334E7ECF"/>
    <w:rsid w:val="335A2AA0"/>
    <w:rsid w:val="335D7E9A"/>
    <w:rsid w:val="337D0287"/>
    <w:rsid w:val="33884F17"/>
    <w:rsid w:val="345474EF"/>
    <w:rsid w:val="34583581"/>
    <w:rsid w:val="351C7A01"/>
    <w:rsid w:val="3538471B"/>
    <w:rsid w:val="35597098"/>
    <w:rsid w:val="358132C0"/>
    <w:rsid w:val="35CD47D7"/>
    <w:rsid w:val="366003CD"/>
    <w:rsid w:val="36E43A34"/>
    <w:rsid w:val="37B926FB"/>
    <w:rsid w:val="38726196"/>
    <w:rsid w:val="38CE5AC2"/>
    <w:rsid w:val="391B43EE"/>
    <w:rsid w:val="3971485D"/>
    <w:rsid w:val="39E66F2C"/>
    <w:rsid w:val="39FD336A"/>
    <w:rsid w:val="3A101EE2"/>
    <w:rsid w:val="3A655221"/>
    <w:rsid w:val="3A7E0E22"/>
    <w:rsid w:val="3AAB6B8E"/>
    <w:rsid w:val="3BD61A46"/>
    <w:rsid w:val="3DB002C5"/>
    <w:rsid w:val="3DDF7E2A"/>
    <w:rsid w:val="3E010953"/>
    <w:rsid w:val="3E067AAC"/>
    <w:rsid w:val="3EA13331"/>
    <w:rsid w:val="3F1A07FC"/>
    <w:rsid w:val="40700D92"/>
    <w:rsid w:val="40CD028F"/>
    <w:rsid w:val="40E417BE"/>
    <w:rsid w:val="416845DA"/>
    <w:rsid w:val="41722EB8"/>
    <w:rsid w:val="41BD66D4"/>
    <w:rsid w:val="41E53E7C"/>
    <w:rsid w:val="429A3153"/>
    <w:rsid w:val="432418B7"/>
    <w:rsid w:val="43453FEA"/>
    <w:rsid w:val="444729ED"/>
    <w:rsid w:val="44B4777C"/>
    <w:rsid w:val="44ED5522"/>
    <w:rsid w:val="452A32B8"/>
    <w:rsid w:val="45367494"/>
    <w:rsid w:val="45AE5729"/>
    <w:rsid w:val="460E5854"/>
    <w:rsid w:val="4622025B"/>
    <w:rsid w:val="463506C0"/>
    <w:rsid w:val="466435FC"/>
    <w:rsid w:val="468C424A"/>
    <w:rsid w:val="46FD34F8"/>
    <w:rsid w:val="47317659"/>
    <w:rsid w:val="473C453F"/>
    <w:rsid w:val="47787DD0"/>
    <w:rsid w:val="47B53EAD"/>
    <w:rsid w:val="48BD2168"/>
    <w:rsid w:val="49105C83"/>
    <w:rsid w:val="494D2A33"/>
    <w:rsid w:val="4953791E"/>
    <w:rsid w:val="49933B3B"/>
    <w:rsid w:val="49AF6C96"/>
    <w:rsid w:val="4AA541A9"/>
    <w:rsid w:val="4BCA6ACD"/>
    <w:rsid w:val="4BD45EA7"/>
    <w:rsid w:val="4BEE476E"/>
    <w:rsid w:val="4C2C76C2"/>
    <w:rsid w:val="4C417D2D"/>
    <w:rsid w:val="4CFD207A"/>
    <w:rsid w:val="4D704F42"/>
    <w:rsid w:val="4DDD1B9B"/>
    <w:rsid w:val="4DE6344D"/>
    <w:rsid w:val="4E0726AF"/>
    <w:rsid w:val="4E9624CA"/>
    <w:rsid w:val="4EFA45AB"/>
    <w:rsid w:val="4F0771E0"/>
    <w:rsid w:val="4F5543EF"/>
    <w:rsid w:val="4F6B3C13"/>
    <w:rsid w:val="5046292C"/>
    <w:rsid w:val="50812FC2"/>
    <w:rsid w:val="518565A8"/>
    <w:rsid w:val="51DB45F4"/>
    <w:rsid w:val="523D1B1A"/>
    <w:rsid w:val="52CA6EA2"/>
    <w:rsid w:val="536C2239"/>
    <w:rsid w:val="538F52B1"/>
    <w:rsid w:val="53FC752F"/>
    <w:rsid w:val="541128AF"/>
    <w:rsid w:val="54173689"/>
    <w:rsid w:val="55886BA1"/>
    <w:rsid w:val="55913CA7"/>
    <w:rsid w:val="55A51501"/>
    <w:rsid w:val="5627572A"/>
    <w:rsid w:val="56660C90"/>
    <w:rsid w:val="56981066"/>
    <w:rsid w:val="576E293E"/>
    <w:rsid w:val="58617334"/>
    <w:rsid w:val="596A041D"/>
    <w:rsid w:val="598755EE"/>
    <w:rsid w:val="59FF6425"/>
    <w:rsid w:val="5A7D3F6E"/>
    <w:rsid w:val="5B266C40"/>
    <w:rsid w:val="5B77749C"/>
    <w:rsid w:val="5BDB09B2"/>
    <w:rsid w:val="5C014388"/>
    <w:rsid w:val="5C5E240A"/>
    <w:rsid w:val="5CEE4C16"/>
    <w:rsid w:val="5EB74A92"/>
    <w:rsid w:val="5F09160D"/>
    <w:rsid w:val="5F112E9B"/>
    <w:rsid w:val="5F2E213A"/>
    <w:rsid w:val="5FD502D9"/>
    <w:rsid w:val="5FE13A7D"/>
    <w:rsid w:val="60BD11BC"/>
    <w:rsid w:val="60FB46CB"/>
    <w:rsid w:val="61361C90"/>
    <w:rsid w:val="61A5610F"/>
    <w:rsid w:val="61D83DAE"/>
    <w:rsid w:val="623065F6"/>
    <w:rsid w:val="62826FAF"/>
    <w:rsid w:val="632577F9"/>
    <w:rsid w:val="6401649C"/>
    <w:rsid w:val="6425175A"/>
    <w:rsid w:val="6441108B"/>
    <w:rsid w:val="644D348F"/>
    <w:rsid w:val="64D433B9"/>
    <w:rsid w:val="65291C8E"/>
    <w:rsid w:val="653205B6"/>
    <w:rsid w:val="65B96E73"/>
    <w:rsid w:val="660507DB"/>
    <w:rsid w:val="66246CA2"/>
    <w:rsid w:val="6686630A"/>
    <w:rsid w:val="66F82224"/>
    <w:rsid w:val="67D45B1B"/>
    <w:rsid w:val="68246BFD"/>
    <w:rsid w:val="685A617B"/>
    <w:rsid w:val="690D2C0C"/>
    <w:rsid w:val="691C54E8"/>
    <w:rsid w:val="69444C11"/>
    <w:rsid w:val="69B16201"/>
    <w:rsid w:val="69E103BE"/>
    <w:rsid w:val="69EC374B"/>
    <w:rsid w:val="6A8D6CDC"/>
    <w:rsid w:val="6B42222A"/>
    <w:rsid w:val="6BD8245C"/>
    <w:rsid w:val="6BE65222"/>
    <w:rsid w:val="6C0B4E33"/>
    <w:rsid w:val="6C5272D4"/>
    <w:rsid w:val="6D425658"/>
    <w:rsid w:val="6D9A4379"/>
    <w:rsid w:val="6DC01176"/>
    <w:rsid w:val="6E1B015A"/>
    <w:rsid w:val="6E9248C1"/>
    <w:rsid w:val="6EF65E94"/>
    <w:rsid w:val="6F6618A9"/>
    <w:rsid w:val="70047A93"/>
    <w:rsid w:val="700A0487"/>
    <w:rsid w:val="703C72B6"/>
    <w:rsid w:val="704E1F56"/>
    <w:rsid w:val="70FB0BFC"/>
    <w:rsid w:val="710B5252"/>
    <w:rsid w:val="716F6B00"/>
    <w:rsid w:val="71AB709E"/>
    <w:rsid w:val="71D21478"/>
    <w:rsid w:val="71EA2ACC"/>
    <w:rsid w:val="72226BE2"/>
    <w:rsid w:val="729B5D0E"/>
    <w:rsid w:val="72A815C2"/>
    <w:rsid w:val="72C8016F"/>
    <w:rsid w:val="72D07765"/>
    <w:rsid w:val="737E57B9"/>
    <w:rsid w:val="73B47087"/>
    <w:rsid w:val="73F55FED"/>
    <w:rsid w:val="74113D33"/>
    <w:rsid w:val="74B44463"/>
    <w:rsid w:val="74D80B53"/>
    <w:rsid w:val="75260653"/>
    <w:rsid w:val="75973E47"/>
    <w:rsid w:val="759F29CA"/>
    <w:rsid w:val="76B8706D"/>
    <w:rsid w:val="76D41BC5"/>
    <w:rsid w:val="76E131F8"/>
    <w:rsid w:val="7757037E"/>
    <w:rsid w:val="78376584"/>
    <w:rsid w:val="785030F6"/>
    <w:rsid w:val="789527BF"/>
    <w:rsid w:val="78A148CA"/>
    <w:rsid w:val="78B47FFD"/>
    <w:rsid w:val="792D41F1"/>
    <w:rsid w:val="79975481"/>
    <w:rsid w:val="79D5009E"/>
    <w:rsid w:val="7A0759A7"/>
    <w:rsid w:val="7A2B5BC9"/>
    <w:rsid w:val="7A8F0792"/>
    <w:rsid w:val="7B3B2042"/>
    <w:rsid w:val="7B5D4705"/>
    <w:rsid w:val="7B7E04DE"/>
    <w:rsid w:val="7B875081"/>
    <w:rsid w:val="7C1E325F"/>
    <w:rsid w:val="7C3A20F4"/>
    <w:rsid w:val="7D0436FA"/>
    <w:rsid w:val="7D8255AF"/>
    <w:rsid w:val="7D985805"/>
    <w:rsid w:val="7DE335E9"/>
    <w:rsid w:val="7DFD162B"/>
    <w:rsid w:val="7E0522D0"/>
    <w:rsid w:val="7E4F7357"/>
    <w:rsid w:val="7EE747B5"/>
    <w:rsid w:val="7F4514DB"/>
    <w:rsid w:val="7F5756B2"/>
    <w:rsid w:val="7FA53B7B"/>
    <w:rsid w:val="7FD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3">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4">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5">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2520" w:leftChars="1200"/>
    </w:pPr>
  </w:style>
  <w:style w:type="paragraph" w:styleId="7">
    <w:name w:val="annotation text"/>
    <w:basedOn w:val="1"/>
    <w:link w:val="44"/>
    <w:autoRedefine/>
    <w:semiHidden/>
    <w:unhideWhenUsed/>
    <w:qFormat/>
    <w:uiPriority w:val="99"/>
    <w:pPr>
      <w:jc w:val="left"/>
    </w:pPr>
  </w:style>
  <w:style w:type="paragraph" w:styleId="8">
    <w:name w:val="Body Text 3"/>
    <w:basedOn w:val="1"/>
    <w:link w:val="45"/>
    <w:autoRedefine/>
    <w:qFormat/>
    <w:uiPriority w:val="0"/>
    <w:rPr>
      <w:rFonts w:ascii="宋体"/>
      <w:sz w:val="24"/>
      <w:szCs w:val="20"/>
    </w:rPr>
  </w:style>
  <w:style w:type="paragraph" w:styleId="9">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0">
    <w:name w:val="Body Text Indent"/>
    <w:basedOn w:val="1"/>
    <w:next w:val="11"/>
    <w:link w:val="47"/>
    <w:autoRedefine/>
    <w:qFormat/>
    <w:uiPriority w:val="0"/>
    <w:pPr>
      <w:spacing w:after="120"/>
      <w:ind w:left="420" w:leftChars="200"/>
    </w:pPr>
  </w:style>
  <w:style w:type="paragraph" w:styleId="11">
    <w:name w:val="envelope return"/>
    <w:basedOn w:val="1"/>
    <w:autoRedefine/>
    <w:qFormat/>
    <w:uiPriority w:val="99"/>
    <w:pPr>
      <w:snapToGrid w:val="0"/>
    </w:pPr>
    <w:rPr>
      <w:rFonts w:ascii="Arial" w:hAnsi="Arial"/>
    </w:rPr>
  </w:style>
  <w:style w:type="paragraph" w:styleId="12">
    <w:name w:val="toc 5"/>
    <w:basedOn w:val="1"/>
    <w:next w:val="1"/>
    <w:autoRedefine/>
    <w:unhideWhenUsed/>
    <w:qFormat/>
    <w:uiPriority w:val="39"/>
    <w:pPr>
      <w:ind w:left="1680" w:leftChars="800"/>
    </w:pPr>
  </w:style>
  <w:style w:type="paragraph" w:styleId="13">
    <w:name w:val="toc 3"/>
    <w:basedOn w:val="1"/>
    <w:next w:val="1"/>
    <w:autoRedefine/>
    <w:unhideWhenUsed/>
    <w:qFormat/>
    <w:uiPriority w:val="39"/>
    <w:pPr>
      <w:ind w:left="840" w:leftChars="400"/>
    </w:pPr>
  </w:style>
  <w:style w:type="paragraph" w:styleId="14">
    <w:name w:val="toc 8"/>
    <w:basedOn w:val="1"/>
    <w:next w:val="1"/>
    <w:autoRedefine/>
    <w:unhideWhenUsed/>
    <w:qFormat/>
    <w:uiPriority w:val="39"/>
    <w:pPr>
      <w:ind w:left="2940" w:leftChars="1400"/>
    </w:pPr>
  </w:style>
  <w:style w:type="paragraph" w:styleId="15">
    <w:name w:val="Balloon Text"/>
    <w:basedOn w:val="1"/>
    <w:link w:val="48"/>
    <w:autoRedefine/>
    <w:semiHidden/>
    <w:unhideWhenUsed/>
    <w:qFormat/>
    <w:uiPriority w:val="99"/>
    <w:rPr>
      <w:sz w:val="18"/>
      <w:szCs w:val="18"/>
    </w:rPr>
  </w:style>
  <w:style w:type="paragraph" w:styleId="16">
    <w:name w:val="footer"/>
    <w:basedOn w:val="1"/>
    <w:link w:val="49"/>
    <w:autoRedefine/>
    <w:unhideWhenUsed/>
    <w:qFormat/>
    <w:uiPriority w:val="99"/>
    <w:pPr>
      <w:tabs>
        <w:tab w:val="center" w:pos="4153"/>
        <w:tab w:val="right" w:pos="8306"/>
      </w:tabs>
      <w:snapToGrid w:val="0"/>
      <w:jc w:val="left"/>
    </w:pPr>
    <w:rPr>
      <w:sz w:val="18"/>
      <w:szCs w:val="18"/>
    </w:rPr>
  </w:style>
  <w:style w:type="paragraph" w:styleId="17">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rPr>
      <w:sz w:val="28"/>
    </w:rPr>
  </w:style>
  <w:style w:type="paragraph" w:styleId="19">
    <w:name w:val="toc 4"/>
    <w:basedOn w:val="1"/>
    <w:next w:val="1"/>
    <w:autoRedefine/>
    <w:unhideWhenUsed/>
    <w:qFormat/>
    <w:uiPriority w:val="39"/>
    <w:pPr>
      <w:ind w:left="1260" w:leftChars="600"/>
    </w:pPr>
  </w:style>
  <w:style w:type="paragraph" w:styleId="20">
    <w:name w:val="toc 6"/>
    <w:basedOn w:val="1"/>
    <w:next w:val="1"/>
    <w:autoRedefine/>
    <w:unhideWhenUsed/>
    <w:qFormat/>
    <w:uiPriority w:val="39"/>
    <w:pPr>
      <w:ind w:left="2100" w:leftChars="1000"/>
    </w:pPr>
  </w:style>
  <w:style w:type="paragraph" w:styleId="21">
    <w:name w:val="toc 2"/>
    <w:basedOn w:val="1"/>
    <w:next w:val="1"/>
    <w:autoRedefine/>
    <w:unhideWhenUsed/>
    <w:qFormat/>
    <w:uiPriority w:val="39"/>
    <w:pPr>
      <w:ind w:left="420" w:leftChars="200"/>
    </w:pPr>
  </w:style>
  <w:style w:type="paragraph" w:styleId="22">
    <w:name w:val="toc 9"/>
    <w:basedOn w:val="1"/>
    <w:next w:val="1"/>
    <w:autoRedefine/>
    <w:unhideWhenUsed/>
    <w:qFormat/>
    <w:uiPriority w:val="39"/>
    <w:pPr>
      <w:ind w:left="3360" w:leftChars="1600"/>
    </w:pPr>
  </w:style>
  <w:style w:type="paragraph" w:styleId="23">
    <w:name w:val="Normal (Web)"/>
    <w:basedOn w:val="1"/>
    <w:autoRedefine/>
    <w:semiHidden/>
    <w:unhideWhenUsed/>
    <w:qFormat/>
    <w:uiPriority w:val="99"/>
    <w:pPr>
      <w:jc w:val="left"/>
    </w:pPr>
    <w:rPr>
      <w:rFonts w:cs="Times New Roman"/>
      <w:kern w:val="0"/>
      <w:sz w:val="24"/>
    </w:rPr>
  </w:style>
  <w:style w:type="paragraph" w:styleId="24">
    <w:name w:val="Title"/>
    <w:basedOn w:val="1"/>
    <w:next w:val="1"/>
    <w:qFormat/>
    <w:uiPriority w:val="0"/>
    <w:pPr>
      <w:spacing w:before="240" w:after="60"/>
      <w:jc w:val="center"/>
      <w:outlineLvl w:val="0"/>
    </w:pPr>
    <w:rPr>
      <w:rFonts w:ascii="Cambria" w:hAnsi="Cambria"/>
      <w:b/>
      <w:bCs/>
      <w:sz w:val="32"/>
      <w:szCs w:val="32"/>
    </w:rPr>
  </w:style>
  <w:style w:type="paragraph" w:styleId="25">
    <w:name w:val="Body Text First Indent 2"/>
    <w:basedOn w:val="10"/>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2"/>
    <w:qFormat/>
    <w:uiPriority w:val="9"/>
    <w:rPr>
      <w:rFonts w:ascii="Times New Roman" w:hAnsi="Times New Roman" w:eastAsia="黑体"/>
      <w:bCs/>
      <w:kern w:val="44"/>
      <w:sz w:val="36"/>
      <w:szCs w:val="44"/>
    </w:rPr>
  </w:style>
  <w:style w:type="character" w:customStyle="1" w:styleId="42">
    <w:name w:val="标题 2 Char"/>
    <w:basedOn w:val="28"/>
    <w:link w:val="3"/>
    <w:qFormat/>
    <w:uiPriority w:val="9"/>
    <w:rPr>
      <w:rFonts w:eastAsia="宋体" w:asciiTheme="majorHAnsi" w:hAnsiTheme="majorHAnsi" w:cstheme="majorBidi"/>
      <w:b/>
      <w:bCs/>
      <w:sz w:val="32"/>
      <w:szCs w:val="32"/>
    </w:rPr>
  </w:style>
  <w:style w:type="character" w:customStyle="1" w:styleId="43">
    <w:name w:val="标题 3 Char"/>
    <w:basedOn w:val="28"/>
    <w:link w:val="4"/>
    <w:qFormat/>
    <w:uiPriority w:val="9"/>
    <w:rPr>
      <w:rFonts w:ascii="Times New Roman" w:hAnsi="Times New Roman" w:eastAsia="宋体"/>
      <w:b/>
      <w:bCs/>
      <w:sz w:val="30"/>
      <w:szCs w:val="32"/>
    </w:rPr>
  </w:style>
  <w:style w:type="character" w:customStyle="1" w:styleId="44">
    <w:name w:val="批注文字 Char"/>
    <w:basedOn w:val="28"/>
    <w:link w:val="7"/>
    <w:semiHidden/>
    <w:qFormat/>
    <w:uiPriority w:val="99"/>
  </w:style>
  <w:style w:type="character" w:customStyle="1" w:styleId="45">
    <w:name w:val="正文文本 3 Char"/>
    <w:basedOn w:val="28"/>
    <w:link w:val="8"/>
    <w:qFormat/>
    <w:uiPriority w:val="0"/>
    <w:rPr>
      <w:rFonts w:ascii="宋体"/>
      <w:sz w:val="24"/>
      <w:szCs w:val="20"/>
    </w:rPr>
  </w:style>
  <w:style w:type="character" w:customStyle="1" w:styleId="46">
    <w:name w:val="正文文本 Char"/>
    <w:basedOn w:val="28"/>
    <w:link w:val="9"/>
    <w:qFormat/>
    <w:uiPriority w:val="0"/>
    <w:rPr>
      <w:rFonts w:ascii="@微软简标宋" w:hAnsi="@微软简标宋" w:eastAsia="@微软简标宋" w:cs="@微软简标宋"/>
      <w:szCs w:val="24"/>
      <w:lang w:val="zh-CN"/>
    </w:rPr>
  </w:style>
  <w:style w:type="character" w:customStyle="1" w:styleId="47">
    <w:name w:val="正文文本缩进 Char"/>
    <w:basedOn w:val="28"/>
    <w:link w:val="10"/>
    <w:qFormat/>
    <w:uiPriority w:val="0"/>
  </w:style>
  <w:style w:type="character" w:customStyle="1" w:styleId="48">
    <w:name w:val="批注框文本 Char"/>
    <w:basedOn w:val="28"/>
    <w:link w:val="15"/>
    <w:semiHidden/>
    <w:qFormat/>
    <w:uiPriority w:val="99"/>
    <w:rPr>
      <w:sz w:val="18"/>
      <w:szCs w:val="18"/>
    </w:rPr>
  </w:style>
  <w:style w:type="character" w:customStyle="1" w:styleId="49">
    <w:name w:val="页脚 Char"/>
    <w:basedOn w:val="28"/>
    <w:link w:val="16"/>
    <w:qFormat/>
    <w:uiPriority w:val="99"/>
    <w:rPr>
      <w:sz w:val="18"/>
      <w:szCs w:val="18"/>
    </w:rPr>
  </w:style>
  <w:style w:type="character" w:customStyle="1" w:styleId="50">
    <w:name w:val="页眉 Char"/>
    <w:basedOn w:val="28"/>
    <w:link w:val="17"/>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2"/>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42</Pages>
  <Words>11282</Words>
  <Characters>12250</Characters>
  <Lines>324</Lines>
  <Paragraphs>91</Paragraphs>
  <TotalTime>1</TotalTime>
  <ScaleCrop>false</ScaleCrop>
  <LinksUpToDate>false</LinksUpToDate>
  <CharactersWithSpaces>12436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2026-08-26T02:56:46Z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